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C0" w:rsidRDefault="00F13BC0" w:rsidP="006F06C0">
      <w:pPr>
        <w:jc w:val="right"/>
        <w:rPr>
          <w:rFonts w:asciiTheme="minorHAnsi" w:hAnsiTheme="minorHAnsi" w:cs="Arial"/>
          <w:i/>
          <w:sz w:val="22"/>
          <w:szCs w:val="22"/>
        </w:rPr>
      </w:pPr>
      <w:r w:rsidRPr="008A2478">
        <w:rPr>
          <w:rFonts w:asciiTheme="minorHAnsi" w:hAnsiTheme="minorHAnsi" w:cs="Arial"/>
          <w:i/>
          <w:sz w:val="22"/>
          <w:szCs w:val="22"/>
        </w:rPr>
        <w:t>Załącznik nr 2</w:t>
      </w:r>
      <w:r w:rsidR="006F06C0" w:rsidRPr="008A2478">
        <w:rPr>
          <w:rFonts w:asciiTheme="minorHAnsi" w:hAnsiTheme="minorHAnsi" w:cs="Arial"/>
          <w:i/>
          <w:sz w:val="22"/>
          <w:szCs w:val="22"/>
        </w:rPr>
        <w:t xml:space="preserve"> </w:t>
      </w:r>
      <w:r w:rsidR="009167A8">
        <w:rPr>
          <w:rFonts w:asciiTheme="minorHAnsi" w:hAnsiTheme="minorHAnsi" w:cs="Arial"/>
          <w:i/>
          <w:sz w:val="22"/>
          <w:szCs w:val="22"/>
        </w:rPr>
        <w:br/>
        <w:t>do zapytania ofertowego nr</w:t>
      </w:r>
    </w:p>
    <w:p w:rsidR="009167A8" w:rsidRPr="001B3D07" w:rsidRDefault="001861D8" w:rsidP="00E9506F">
      <w:pPr>
        <w:widowControl/>
        <w:suppressAutoHyphens w:val="0"/>
        <w:overflowPunct/>
        <w:autoSpaceDE/>
        <w:spacing w:line="276" w:lineRule="auto"/>
        <w:ind w:left="6372" w:firstLine="708"/>
        <w:jc w:val="right"/>
        <w:textAlignment w:val="auto"/>
        <w:rPr>
          <w:rFonts w:ascii="Calibri" w:eastAsia="Calibri" w:hAnsi="Calibri"/>
          <w:sz w:val="22"/>
          <w:szCs w:val="22"/>
          <w:lang w:eastAsia="en-US"/>
        </w:rPr>
      </w:pPr>
      <w:r>
        <w:rPr>
          <w:rFonts w:ascii="Calibri" w:eastAsia="Calibri" w:hAnsi="Calibri"/>
          <w:sz w:val="22"/>
          <w:szCs w:val="22"/>
          <w:lang w:eastAsia="en-US"/>
        </w:rPr>
        <w:t>SP-1-G-250/5</w:t>
      </w:r>
      <w:r w:rsidR="00507322">
        <w:rPr>
          <w:rFonts w:ascii="Calibri" w:eastAsia="Calibri" w:hAnsi="Calibri"/>
          <w:sz w:val="22"/>
          <w:szCs w:val="22"/>
          <w:lang w:eastAsia="en-US"/>
        </w:rPr>
        <w:t>/2019</w:t>
      </w:r>
    </w:p>
    <w:p w:rsidR="009167A8" w:rsidRPr="008A2478" w:rsidRDefault="009167A8" w:rsidP="006F06C0">
      <w:pPr>
        <w:jc w:val="right"/>
        <w:rPr>
          <w:rFonts w:asciiTheme="minorHAnsi" w:hAnsiTheme="minorHAnsi" w:cs="Arial"/>
          <w:i/>
          <w:sz w:val="22"/>
          <w:szCs w:val="22"/>
        </w:rPr>
      </w:pPr>
    </w:p>
    <w:p w:rsidR="006F06C0" w:rsidRPr="008A2478" w:rsidRDefault="006F06C0" w:rsidP="006F06C0">
      <w:pPr>
        <w:jc w:val="right"/>
        <w:rPr>
          <w:rFonts w:asciiTheme="minorHAnsi" w:hAnsiTheme="minorHAnsi" w:cs="Arial"/>
          <w:i/>
          <w:sz w:val="22"/>
          <w:szCs w:val="22"/>
        </w:rPr>
      </w:pPr>
    </w:p>
    <w:p w:rsidR="002979F5" w:rsidRPr="008A2478" w:rsidRDefault="002979F5" w:rsidP="002979F5">
      <w:pPr>
        <w:pStyle w:val="Nagwek4"/>
        <w:numPr>
          <w:ilvl w:val="0"/>
          <w:numId w:val="0"/>
        </w:numPr>
        <w:rPr>
          <w:rFonts w:asciiTheme="minorHAnsi" w:hAnsiTheme="minorHAnsi"/>
          <w:bCs/>
          <w:sz w:val="22"/>
          <w:szCs w:val="22"/>
        </w:rPr>
      </w:pPr>
    </w:p>
    <w:p w:rsidR="006F06C0" w:rsidRPr="008A2478" w:rsidRDefault="006F06C0" w:rsidP="002979F5">
      <w:pPr>
        <w:pStyle w:val="Nagwek4"/>
        <w:numPr>
          <w:ilvl w:val="0"/>
          <w:numId w:val="0"/>
        </w:numPr>
        <w:rPr>
          <w:rFonts w:asciiTheme="minorHAnsi" w:hAnsiTheme="minorHAnsi"/>
          <w:bCs/>
          <w:sz w:val="22"/>
          <w:szCs w:val="22"/>
        </w:rPr>
      </w:pPr>
      <w:r w:rsidRPr="008A2478">
        <w:rPr>
          <w:rFonts w:asciiTheme="minorHAnsi" w:hAnsiTheme="minorHAnsi"/>
          <w:bCs/>
          <w:sz w:val="22"/>
          <w:szCs w:val="22"/>
        </w:rPr>
        <w:t>FORMULARZ OFERTOWY</w:t>
      </w:r>
    </w:p>
    <w:p w:rsidR="002979F5" w:rsidRPr="008A2478" w:rsidRDefault="002979F5" w:rsidP="002979F5">
      <w:pPr>
        <w:jc w:val="center"/>
        <w:rPr>
          <w:rFonts w:asciiTheme="minorHAnsi" w:hAnsiTheme="minorHAnsi"/>
          <w:sz w:val="22"/>
          <w:szCs w:val="22"/>
        </w:rPr>
      </w:pPr>
    </w:p>
    <w:p w:rsidR="006F06C0" w:rsidRPr="008A2478" w:rsidRDefault="006F06C0" w:rsidP="002979F5">
      <w:pPr>
        <w:jc w:val="center"/>
        <w:rPr>
          <w:rFonts w:asciiTheme="minorHAnsi" w:hAnsiTheme="minorHAnsi"/>
          <w:sz w:val="22"/>
          <w:szCs w:val="22"/>
        </w:rPr>
      </w:pPr>
    </w:p>
    <w:p w:rsidR="002979F5" w:rsidRPr="008A2478" w:rsidRDefault="002979F5" w:rsidP="006F06C0">
      <w:pPr>
        <w:spacing w:line="276" w:lineRule="auto"/>
        <w:rPr>
          <w:rFonts w:asciiTheme="minorHAnsi" w:hAnsiTheme="minorHAnsi"/>
          <w:sz w:val="22"/>
          <w:szCs w:val="22"/>
        </w:rPr>
      </w:pPr>
    </w:p>
    <w:p w:rsidR="006F06C0" w:rsidRPr="008A2478" w:rsidRDefault="002979F5" w:rsidP="006F06C0">
      <w:pPr>
        <w:spacing w:line="276" w:lineRule="auto"/>
        <w:rPr>
          <w:rFonts w:asciiTheme="minorHAnsi" w:hAnsiTheme="minorHAnsi"/>
          <w:sz w:val="22"/>
          <w:szCs w:val="22"/>
        </w:rPr>
      </w:pPr>
      <w:r w:rsidRPr="008A2478">
        <w:rPr>
          <w:rFonts w:asciiTheme="minorHAnsi" w:hAnsiTheme="minorHAnsi"/>
          <w:sz w:val="22"/>
          <w:szCs w:val="22"/>
        </w:rPr>
        <w:t>WYKONAWCA</w:t>
      </w:r>
      <w:r w:rsidR="00134D04" w:rsidRPr="008A2478">
        <w:rPr>
          <w:rStyle w:val="Odwoanieprzypisudolnego"/>
          <w:rFonts w:asciiTheme="minorHAnsi" w:hAnsiTheme="minorHAnsi"/>
          <w:sz w:val="22"/>
          <w:szCs w:val="22"/>
        </w:rPr>
        <w:footnoteReference w:id="1"/>
      </w:r>
      <w:r w:rsidRPr="008A2478">
        <w:rPr>
          <w:rFonts w:asciiTheme="minorHAnsi" w:hAnsiTheme="minorHAnsi"/>
          <w:sz w:val="22"/>
          <w:szCs w:val="22"/>
        </w:rPr>
        <w:t>:</w:t>
      </w:r>
    </w:p>
    <w:p w:rsidR="002979F5" w:rsidRPr="008A2478" w:rsidRDefault="002979F5" w:rsidP="006F06C0">
      <w:pPr>
        <w:spacing w:line="276" w:lineRule="auto"/>
        <w:rPr>
          <w:rFonts w:asciiTheme="minorHAnsi" w:hAnsiTheme="minorHAnsi"/>
          <w:sz w:val="22"/>
          <w:szCs w:val="22"/>
        </w:rPr>
      </w:pPr>
    </w:p>
    <w:p w:rsidR="006F06C0" w:rsidRPr="008A2478" w:rsidRDefault="006F06C0" w:rsidP="006F06C0">
      <w:pPr>
        <w:pStyle w:val="Akapitzlist"/>
        <w:numPr>
          <w:ilvl w:val="0"/>
          <w:numId w:val="7"/>
        </w:numPr>
        <w:ind w:left="284" w:hanging="284"/>
        <w:rPr>
          <w:rFonts w:asciiTheme="minorHAnsi" w:hAnsiTheme="minorHAnsi"/>
          <w:sz w:val="22"/>
          <w:szCs w:val="22"/>
        </w:rPr>
      </w:pPr>
      <w:r w:rsidRPr="008A2478">
        <w:rPr>
          <w:rFonts w:asciiTheme="minorHAnsi" w:hAnsiTheme="minorHAnsi"/>
          <w:sz w:val="22"/>
          <w:szCs w:val="22"/>
        </w:rPr>
        <w:t>Nazwa Wykonawcy:</w:t>
      </w:r>
    </w:p>
    <w:p w:rsidR="006F06C0" w:rsidRPr="008A2478" w:rsidRDefault="006F06C0" w:rsidP="006F06C0">
      <w:pPr>
        <w:rPr>
          <w:rFonts w:asciiTheme="minorHAnsi" w:hAnsiTheme="minorHAnsi"/>
          <w:sz w:val="22"/>
          <w:szCs w:val="22"/>
        </w:rPr>
      </w:pPr>
    </w:p>
    <w:p w:rsidR="006F06C0" w:rsidRPr="008A2478" w:rsidRDefault="006F06C0" w:rsidP="006F06C0">
      <w:pPr>
        <w:pStyle w:val="WW-Tekstpodstawowy3"/>
        <w:spacing w:line="360" w:lineRule="auto"/>
        <w:rPr>
          <w:rFonts w:asciiTheme="minorHAnsi" w:hAnsiTheme="minorHAnsi"/>
          <w:sz w:val="22"/>
          <w:szCs w:val="22"/>
        </w:rPr>
      </w:pPr>
      <w:r w:rsidRPr="008A2478">
        <w:rPr>
          <w:rFonts w:asciiTheme="minorHAnsi" w:hAnsiTheme="minorHAnsi"/>
          <w:sz w:val="22"/>
          <w:szCs w:val="22"/>
        </w:rPr>
        <w:t>....................................................................................................................................</w:t>
      </w:r>
      <w:r w:rsidR="008A2478">
        <w:rPr>
          <w:rFonts w:asciiTheme="minorHAnsi" w:hAnsiTheme="minorHAnsi"/>
          <w:sz w:val="22"/>
          <w:szCs w:val="22"/>
        </w:rPr>
        <w:t>...............................</w:t>
      </w:r>
    </w:p>
    <w:p w:rsidR="006F06C0" w:rsidRPr="008A2478" w:rsidRDefault="006F06C0" w:rsidP="006F06C0">
      <w:pPr>
        <w:pStyle w:val="WW-Tekstpodstawowy3"/>
        <w:tabs>
          <w:tab w:val="right" w:pos="8460"/>
        </w:tabs>
        <w:spacing w:line="360" w:lineRule="auto"/>
        <w:rPr>
          <w:rFonts w:asciiTheme="minorHAnsi" w:hAnsiTheme="minorHAnsi"/>
          <w:sz w:val="22"/>
          <w:szCs w:val="22"/>
        </w:rPr>
      </w:pPr>
      <w:r w:rsidRPr="008A2478">
        <w:rPr>
          <w:rFonts w:asciiTheme="minorHAnsi" w:hAnsiTheme="minorHAnsi"/>
          <w:sz w:val="22"/>
          <w:szCs w:val="22"/>
        </w:rPr>
        <w:t>2. Adres Wykonawcy:</w:t>
      </w:r>
    </w:p>
    <w:p w:rsidR="006F06C0" w:rsidRPr="008A2478" w:rsidRDefault="006F06C0" w:rsidP="00FE5BF8">
      <w:pPr>
        <w:pStyle w:val="WW-Tekstpodstawowy3"/>
        <w:spacing w:line="360" w:lineRule="auto"/>
        <w:rPr>
          <w:rFonts w:asciiTheme="minorHAnsi" w:hAnsiTheme="minorHAnsi"/>
          <w:sz w:val="22"/>
          <w:szCs w:val="22"/>
          <w:lang w:val="de-DE"/>
        </w:rPr>
      </w:pPr>
      <w:r w:rsidRPr="008A2478">
        <w:rPr>
          <w:rFonts w:asciiTheme="minorHAnsi" w:hAnsiTheme="minorHAnsi"/>
          <w:sz w:val="22"/>
          <w:szCs w:val="22"/>
          <w:lang w:val="de-DE"/>
        </w:rPr>
        <w:t>....................................................................................................................................</w:t>
      </w:r>
      <w:r w:rsidR="008A2478">
        <w:rPr>
          <w:rFonts w:asciiTheme="minorHAnsi" w:hAnsiTheme="minorHAnsi"/>
          <w:sz w:val="22"/>
          <w:szCs w:val="22"/>
          <w:lang w:val="de-DE"/>
        </w:rPr>
        <w:t>...............................</w:t>
      </w:r>
    </w:p>
    <w:p w:rsidR="006F06C0" w:rsidRPr="008A2478" w:rsidRDefault="00FE5BF8" w:rsidP="006F06C0">
      <w:pPr>
        <w:spacing w:before="120" w:after="120"/>
        <w:jc w:val="both"/>
        <w:rPr>
          <w:rFonts w:asciiTheme="minorHAnsi" w:hAnsiTheme="minorHAnsi"/>
          <w:sz w:val="22"/>
          <w:szCs w:val="22"/>
        </w:rPr>
      </w:pPr>
      <w:r w:rsidRPr="008A2478">
        <w:rPr>
          <w:rFonts w:asciiTheme="minorHAnsi" w:hAnsiTheme="minorHAnsi"/>
          <w:sz w:val="22"/>
          <w:szCs w:val="22"/>
        </w:rPr>
        <w:t>3</w:t>
      </w:r>
      <w:r w:rsidR="006F06C0" w:rsidRPr="008A2478">
        <w:rPr>
          <w:rFonts w:asciiTheme="minorHAnsi" w:hAnsiTheme="minorHAnsi"/>
          <w:sz w:val="22"/>
          <w:szCs w:val="22"/>
        </w:rPr>
        <w:t xml:space="preserve">. Dane teleadresowe, na które należy przekazywać korespondencję związaną z niniejszym postępowaniem: </w:t>
      </w:r>
    </w:p>
    <w:p w:rsidR="006F06C0" w:rsidRPr="008A2478" w:rsidRDefault="006F06C0" w:rsidP="006F06C0">
      <w:pPr>
        <w:spacing w:before="120" w:after="120"/>
        <w:ind w:left="142"/>
        <w:jc w:val="both"/>
        <w:rPr>
          <w:rFonts w:asciiTheme="minorHAnsi" w:hAnsiTheme="minorHAnsi"/>
          <w:sz w:val="22"/>
          <w:szCs w:val="22"/>
        </w:rPr>
      </w:pPr>
      <w:r w:rsidRPr="008A2478">
        <w:rPr>
          <w:rFonts w:asciiTheme="minorHAnsi" w:hAnsiTheme="minorHAnsi"/>
          <w:sz w:val="22"/>
          <w:szCs w:val="22"/>
        </w:rPr>
        <w:t>faks………………………………………………………………………………</w:t>
      </w:r>
      <w:r w:rsidR="0017301E" w:rsidRPr="008A2478">
        <w:rPr>
          <w:rFonts w:asciiTheme="minorHAnsi" w:hAnsiTheme="minorHAnsi"/>
          <w:sz w:val="22"/>
          <w:szCs w:val="22"/>
        </w:rPr>
        <w:t>………………..</w:t>
      </w:r>
    </w:p>
    <w:p w:rsidR="006F06C0" w:rsidRPr="008A2478" w:rsidRDefault="006F06C0" w:rsidP="006F06C0">
      <w:pPr>
        <w:spacing w:before="120" w:after="120"/>
        <w:ind w:left="142"/>
        <w:rPr>
          <w:rFonts w:asciiTheme="minorHAnsi" w:hAnsiTheme="minorHAnsi"/>
          <w:sz w:val="22"/>
          <w:szCs w:val="22"/>
        </w:rPr>
      </w:pPr>
      <w:r w:rsidRPr="008A2478">
        <w:rPr>
          <w:rFonts w:asciiTheme="minorHAnsi" w:hAnsiTheme="minorHAnsi"/>
          <w:sz w:val="22"/>
          <w:szCs w:val="22"/>
        </w:rPr>
        <w:t>e-mail……………………………………………………………………………</w:t>
      </w:r>
      <w:r w:rsidR="0017301E" w:rsidRPr="008A2478">
        <w:rPr>
          <w:rFonts w:asciiTheme="minorHAnsi" w:hAnsiTheme="minorHAnsi"/>
          <w:sz w:val="22"/>
          <w:szCs w:val="22"/>
        </w:rPr>
        <w:t>…………………..</w:t>
      </w:r>
    </w:p>
    <w:p w:rsidR="006F06C0" w:rsidRPr="008A2478" w:rsidRDefault="006F06C0" w:rsidP="006F06C0">
      <w:pPr>
        <w:spacing w:before="120" w:after="120"/>
        <w:ind w:left="142"/>
        <w:rPr>
          <w:rFonts w:asciiTheme="minorHAnsi" w:hAnsiTheme="minorHAnsi"/>
          <w:sz w:val="22"/>
          <w:szCs w:val="22"/>
        </w:rPr>
      </w:pPr>
      <w:r w:rsidRPr="008A2478">
        <w:rPr>
          <w:rFonts w:asciiTheme="minorHAnsi" w:hAnsiTheme="minorHAnsi"/>
          <w:sz w:val="22"/>
          <w:szCs w:val="22"/>
        </w:rPr>
        <w:t>telefon ……………………………………………………………………….…</w:t>
      </w:r>
      <w:r w:rsidR="0017301E" w:rsidRPr="008A2478">
        <w:rPr>
          <w:rFonts w:asciiTheme="minorHAnsi" w:hAnsiTheme="minorHAnsi"/>
          <w:sz w:val="22"/>
          <w:szCs w:val="22"/>
        </w:rPr>
        <w:t>……………………</w:t>
      </w:r>
    </w:p>
    <w:p w:rsidR="006F06C0" w:rsidRPr="008A2478" w:rsidRDefault="006F06C0" w:rsidP="006F06C0">
      <w:pPr>
        <w:pStyle w:val="WW-Tekstpodstawowy3"/>
        <w:spacing w:line="360" w:lineRule="auto"/>
        <w:ind w:left="142"/>
        <w:rPr>
          <w:rFonts w:asciiTheme="minorHAnsi" w:hAnsiTheme="minorHAnsi"/>
          <w:sz w:val="22"/>
          <w:szCs w:val="22"/>
        </w:rPr>
      </w:pPr>
      <w:r w:rsidRPr="008A2478">
        <w:rPr>
          <w:rFonts w:asciiTheme="minorHAnsi" w:hAnsiTheme="minorHAnsi"/>
          <w:sz w:val="22"/>
          <w:szCs w:val="22"/>
        </w:rPr>
        <w:t>adres do korespondencji (jeżeli inny niż adres siedziby): …………………………….…………………………</w:t>
      </w:r>
      <w:r w:rsidR="0017301E" w:rsidRPr="008A2478">
        <w:rPr>
          <w:rFonts w:asciiTheme="minorHAnsi" w:hAnsiTheme="minorHAnsi"/>
          <w:sz w:val="22"/>
          <w:szCs w:val="22"/>
        </w:rPr>
        <w:t>……………………………………………….</w:t>
      </w:r>
    </w:p>
    <w:p w:rsidR="006F06C0" w:rsidRPr="008A2478" w:rsidRDefault="00FE5BF8" w:rsidP="006F06C0">
      <w:pPr>
        <w:pStyle w:val="WW-Tekstpodstawowy3"/>
        <w:widowControl w:val="0"/>
        <w:tabs>
          <w:tab w:val="right" w:pos="9071"/>
        </w:tabs>
        <w:suppressAutoHyphens/>
        <w:overflowPunct w:val="0"/>
        <w:autoSpaceDE w:val="0"/>
        <w:spacing w:line="360" w:lineRule="auto"/>
        <w:textAlignment w:val="baseline"/>
        <w:rPr>
          <w:rFonts w:asciiTheme="minorHAnsi" w:hAnsiTheme="minorHAnsi"/>
          <w:sz w:val="22"/>
          <w:szCs w:val="22"/>
          <w:lang w:val="de-DE"/>
        </w:rPr>
      </w:pPr>
      <w:r w:rsidRPr="008A2478">
        <w:rPr>
          <w:rFonts w:asciiTheme="minorHAnsi" w:hAnsiTheme="minorHAnsi"/>
          <w:sz w:val="22"/>
          <w:szCs w:val="22"/>
          <w:lang w:val="de-DE"/>
        </w:rPr>
        <w:t>4</w:t>
      </w:r>
      <w:r w:rsidR="006F06C0" w:rsidRPr="008A2478">
        <w:rPr>
          <w:rFonts w:asciiTheme="minorHAnsi" w:hAnsiTheme="minorHAnsi"/>
          <w:sz w:val="22"/>
          <w:szCs w:val="22"/>
          <w:lang w:val="de-DE"/>
        </w:rPr>
        <w:t xml:space="preserve">. </w:t>
      </w:r>
      <w:proofErr w:type="spellStart"/>
      <w:r w:rsidR="006F06C0" w:rsidRPr="008A2478">
        <w:rPr>
          <w:rFonts w:asciiTheme="minorHAnsi" w:hAnsiTheme="minorHAnsi"/>
          <w:sz w:val="22"/>
          <w:szCs w:val="22"/>
          <w:lang w:val="de-DE"/>
        </w:rPr>
        <w:t>Numer</w:t>
      </w:r>
      <w:proofErr w:type="spellEnd"/>
      <w:r w:rsidR="006F06C0" w:rsidRPr="008A2478">
        <w:rPr>
          <w:rFonts w:asciiTheme="minorHAnsi" w:hAnsiTheme="minorHAnsi"/>
          <w:sz w:val="22"/>
          <w:szCs w:val="22"/>
          <w:lang w:val="de-DE"/>
        </w:rPr>
        <w:t xml:space="preserve"> NIP: .....................................................................................................</w:t>
      </w:r>
      <w:r w:rsidR="0017301E" w:rsidRPr="008A2478">
        <w:rPr>
          <w:rFonts w:asciiTheme="minorHAnsi" w:hAnsiTheme="minorHAnsi"/>
          <w:sz w:val="22"/>
          <w:szCs w:val="22"/>
          <w:lang w:val="de-DE"/>
        </w:rPr>
        <w:t>...................................</w:t>
      </w:r>
    </w:p>
    <w:p w:rsidR="006F06C0" w:rsidRPr="008A2478" w:rsidRDefault="00FE5BF8" w:rsidP="006F06C0">
      <w:pPr>
        <w:pStyle w:val="WW-Tekstpodstawowy3"/>
        <w:widowControl w:val="0"/>
        <w:tabs>
          <w:tab w:val="clear" w:pos="9000"/>
        </w:tabs>
        <w:suppressAutoHyphens/>
        <w:overflowPunct w:val="0"/>
        <w:autoSpaceDE w:val="0"/>
        <w:spacing w:line="360" w:lineRule="auto"/>
        <w:jc w:val="both"/>
        <w:textAlignment w:val="baseline"/>
        <w:rPr>
          <w:rFonts w:asciiTheme="minorHAnsi" w:hAnsiTheme="minorHAnsi"/>
          <w:sz w:val="22"/>
          <w:szCs w:val="22"/>
        </w:rPr>
      </w:pPr>
      <w:r w:rsidRPr="008A2478">
        <w:rPr>
          <w:rFonts w:asciiTheme="minorHAnsi" w:hAnsiTheme="minorHAnsi"/>
          <w:sz w:val="22"/>
          <w:szCs w:val="22"/>
        </w:rPr>
        <w:t>5</w:t>
      </w:r>
      <w:r w:rsidR="006F06C0" w:rsidRPr="008A2478">
        <w:rPr>
          <w:rFonts w:asciiTheme="minorHAnsi" w:hAnsiTheme="minorHAnsi"/>
          <w:sz w:val="22"/>
          <w:szCs w:val="22"/>
        </w:rPr>
        <w:t>. Numer REGON: .....................................................................................</w:t>
      </w:r>
      <w:r w:rsidR="0017301E" w:rsidRPr="008A2478">
        <w:rPr>
          <w:rFonts w:asciiTheme="minorHAnsi" w:hAnsiTheme="minorHAnsi"/>
          <w:sz w:val="22"/>
          <w:szCs w:val="22"/>
        </w:rPr>
        <w:t>.................................</w:t>
      </w:r>
    </w:p>
    <w:p w:rsidR="006F06C0" w:rsidRPr="008A2478" w:rsidRDefault="006F06C0" w:rsidP="00266C1C">
      <w:pPr>
        <w:tabs>
          <w:tab w:val="left" w:pos="2268"/>
        </w:tabs>
        <w:jc w:val="both"/>
        <w:rPr>
          <w:rFonts w:asciiTheme="minorHAnsi" w:hAnsiTheme="minorHAnsi"/>
          <w:b/>
          <w:bCs/>
          <w:sz w:val="22"/>
          <w:szCs w:val="22"/>
        </w:rPr>
      </w:pPr>
    </w:p>
    <w:p w:rsidR="006F06C0" w:rsidRPr="008A2478" w:rsidRDefault="006F06C0" w:rsidP="00266C1C">
      <w:pPr>
        <w:tabs>
          <w:tab w:val="left" w:pos="2268"/>
        </w:tabs>
        <w:jc w:val="both"/>
        <w:rPr>
          <w:rFonts w:asciiTheme="minorHAnsi" w:hAnsiTheme="minorHAnsi"/>
          <w:b/>
          <w:bCs/>
          <w:sz w:val="22"/>
          <w:szCs w:val="22"/>
        </w:rPr>
      </w:pPr>
    </w:p>
    <w:p w:rsidR="00266C1C" w:rsidRPr="001861D8" w:rsidRDefault="00266C1C" w:rsidP="001861D8">
      <w:pPr>
        <w:jc w:val="both"/>
        <w:rPr>
          <w:rFonts w:ascii="Calibri" w:eastAsia="Calibri" w:hAnsi="Calibri"/>
          <w:sz w:val="22"/>
          <w:szCs w:val="22"/>
          <w:lang w:eastAsia="en-US"/>
        </w:rPr>
      </w:pPr>
      <w:r w:rsidRPr="008A2478">
        <w:rPr>
          <w:rFonts w:asciiTheme="minorHAnsi" w:hAnsiTheme="minorHAnsi" w:cs="Arial"/>
          <w:sz w:val="22"/>
          <w:szCs w:val="22"/>
        </w:rPr>
        <w:lastRenderedPageBreak/>
        <w:t xml:space="preserve">Odpowiadając na </w:t>
      </w:r>
      <w:r w:rsidR="00B8144A">
        <w:rPr>
          <w:rFonts w:asciiTheme="minorHAnsi" w:hAnsiTheme="minorHAnsi" w:cs="Arial"/>
          <w:sz w:val="22"/>
          <w:szCs w:val="22"/>
        </w:rPr>
        <w:t>zapytanie</w:t>
      </w:r>
      <w:r w:rsidRPr="008A2478">
        <w:rPr>
          <w:rFonts w:asciiTheme="minorHAnsi" w:hAnsiTheme="minorHAnsi" w:cs="Arial"/>
          <w:sz w:val="22"/>
          <w:szCs w:val="22"/>
        </w:rPr>
        <w:t xml:space="preserve"> ofertowe nr</w:t>
      </w:r>
      <w:r w:rsidR="001861D8">
        <w:rPr>
          <w:rFonts w:asciiTheme="minorHAnsi" w:hAnsiTheme="minorHAnsi" w:cs="Arial"/>
          <w:i/>
          <w:sz w:val="22"/>
          <w:szCs w:val="22"/>
        </w:rPr>
        <w:t xml:space="preserve"> SP-1-G-250/5</w:t>
      </w:r>
      <w:r w:rsidR="00507322">
        <w:rPr>
          <w:rFonts w:asciiTheme="minorHAnsi" w:hAnsiTheme="minorHAnsi" w:cs="Arial"/>
          <w:i/>
          <w:sz w:val="22"/>
          <w:szCs w:val="22"/>
        </w:rPr>
        <w:t>/2019</w:t>
      </w:r>
      <w:r w:rsidR="0007619E" w:rsidRPr="008A2478">
        <w:rPr>
          <w:rFonts w:asciiTheme="minorHAnsi" w:hAnsiTheme="minorHAnsi" w:cs="Arial"/>
          <w:i/>
          <w:sz w:val="22"/>
          <w:szCs w:val="22"/>
        </w:rPr>
        <w:t xml:space="preserve"> </w:t>
      </w:r>
      <w:r w:rsidRPr="008A2478">
        <w:rPr>
          <w:rFonts w:asciiTheme="minorHAnsi" w:hAnsiTheme="minorHAnsi" w:cs="Arial"/>
          <w:sz w:val="22"/>
          <w:szCs w:val="22"/>
        </w:rPr>
        <w:t xml:space="preserve">na dostawę </w:t>
      </w:r>
      <w:r w:rsidR="001861D8" w:rsidRPr="001861D8">
        <w:rPr>
          <w:rFonts w:ascii="Calibri" w:eastAsia="Calibri" w:hAnsi="Calibri"/>
          <w:sz w:val="22"/>
          <w:szCs w:val="22"/>
          <w:lang w:eastAsia="en-US"/>
        </w:rPr>
        <w:t xml:space="preserve">pomocy dydaktycznych do Szkoły Podstawowej Nr 1 im. Jana Wyżykowskiego </w:t>
      </w:r>
      <w:r w:rsidR="00E9506F">
        <w:rPr>
          <w:rFonts w:ascii="Calibri" w:eastAsia="Calibri" w:hAnsi="Calibri"/>
          <w:sz w:val="22"/>
          <w:szCs w:val="22"/>
          <w:lang w:eastAsia="en-US"/>
        </w:rPr>
        <w:br/>
      </w:r>
      <w:r w:rsidR="001861D8" w:rsidRPr="001861D8">
        <w:rPr>
          <w:rFonts w:ascii="Calibri" w:eastAsia="Calibri" w:hAnsi="Calibri"/>
          <w:sz w:val="22"/>
          <w:szCs w:val="22"/>
          <w:lang w:eastAsia="en-US"/>
        </w:rPr>
        <w:t xml:space="preserve">w Polkowicach w ramach zwiększenia części oświatowej subwencji ogólnej z 0,4% rezerwy w roku 2019 z tytułu dofinansowania wyposażenia </w:t>
      </w:r>
      <w:r w:rsidR="001861D8">
        <w:rPr>
          <w:rFonts w:ascii="Calibri" w:eastAsia="Calibri" w:hAnsi="Calibri"/>
          <w:sz w:val="22"/>
          <w:szCs w:val="22"/>
          <w:lang w:eastAsia="en-US"/>
        </w:rPr>
        <w:br/>
      </w:r>
      <w:r w:rsidR="001861D8" w:rsidRPr="001861D8">
        <w:rPr>
          <w:rFonts w:ascii="Calibri" w:eastAsia="Calibri" w:hAnsi="Calibri"/>
          <w:sz w:val="22"/>
          <w:szCs w:val="22"/>
          <w:lang w:eastAsia="en-US"/>
        </w:rPr>
        <w:t>w pomoce dydaktyczne niezbędne do realizacji podstawy programowej z przedmiotów przyrod</w:t>
      </w:r>
      <w:r w:rsidR="001861D8">
        <w:rPr>
          <w:rFonts w:ascii="Calibri" w:eastAsia="Calibri" w:hAnsi="Calibri"/>
          <w:sz w:val="22"/>
          <w:szCs w:val="22"/>
          <w:lang w:eastAsia="en-US"/>
        </w:rPr>
        <w:t xml:space="preserve">niczych w szkołach podstawowych </w:t>
      </w:r>
      <w:r w:rsidRPr="008A2478">
        <w:rPr>
          <w:rFonts w:asciiTheme="minorHAnsi" w:hAnsiTheme="minorHAnsi" w:cs="Arial"/>
          <w:bCs/>
          <w:sz w:val="22"/>
          <w:szCs w:val="22"/>
        </w:rPr>
        <w:t>s</w:t>
      </w:r>
      <w:r w:rsidRPr="008A2478">
        <w:rPr>
          <w:rFonts w:asciiTheme="minorHAnsi" w:hAnsiTheme="minorHAnsi" w:cs="Arial"/>
          <w:sz w:val="22"/>
          <w:szCs w:val="22"/>
        </w:rPr>
        <w:t>kładam/y niniejszą ofertę</w:t>
      </w:r>
      <w:r w:rsidR="0007619E" w:rsidRPr="008A2478">
        <w:rPr>
          <w:rFonts w:asciiTheme="minorHAnsi" w:hAnsiTheme="minorHAnsi" w:cs="Arial"/>
          <w:sz w:val="22"/>
          <w:szCs w:val="22"/>
        </w:rPr>
        <w:t>:</w:t>
      </w:r>
    </w:p>
    <w:p w:rsidR="0007619E" w:rsidRPr="008A2478" w:rsidRDefault="0007619E" w:rsidP="00266C1C">
      <w:pPr>
        <w:autoSpaceDN w:val="0"/>
        <w:adjustRightInd w:val="0"/>
        <w:spacing w:line="276" w:lineRule="auto"/>
        <w:jc w:val="both"/>
        <w:rPr>
          <w:rFonts w:asciiTheme="minorHAnsi" w:hAnsiTheme="minorHAnsi" w:cs="Arial"/>
          <w:sz w:val="22"/>
          <w:szCs w:val="22"/>
        </w:rPr>
      </w:pPr>
    </w:p>
    <w:p w:rsidR="00E9506F" w:rsidRDefault="00E9506F" w:rsidP="00E9506F">
      <w:pPr>
        <w:tabs>
          <w:tab w:val="left" w:pos="360"/>
          <w:tab w:val="left" w:pos="1417"/>
        </w:tabs>
        <w:autoSpaceDN w:val="0"/>
        <w:adjustRightInd w:val="0"/>
        <w:spacing w:after="60"/>
        <w:ind w:hanging="426"/>
        <w:jc w:val="both"/>
        <w:rPr>
          <w:rFonts w:asciiTheme="minorHAnsi" w:hAnsiTheme="minorHAnsi"/>
          <w:sz w:val="22"/>
          <w:szCs w:val="22"/>
        </w:rPr>
      </w:pPr>
      <w:r>
        <w:rPr>
          <w:rFonts w:asciiTheme="minorHAnsi" w:hAnsiTheme="minorHAnsi"/>
          <w:b/>
          <w:sz w:val="22"/>
          <w:szCs w:val="22"/>
        </w:rPr>
        <w:tab/>
      </w:r>
      <w:r w:rsidRPr="008A2478">
        <w:rPr>
          <w:rFonts w:asciiTheme="minorHAnsi" w:hAnsiTheme="minorHAnsi"/>
          <w:b/>
          <w:sz w:val="22"/>
          <w:szCs w:val="22"/>
        </w:rPr>
        <w:t>Miejsce dostawy</w:t>
      </w:r>
      <w:r w:rsidRPr="008A2478">
        <w:rPr>
          <w:rFonts w:asciiTheme="minorHAnsi" w:hAnsiTheme="minorHAnsi"/>
          <w:sz w:val="22"/>
          <w:szCs w:val="22"/>
        </w:rPr>
        <w:t xml:space="preserve">: Szkoła Podstawowa nr </w:t>
      </w:r>
      <w:r>
        <w:rPr>
          <w:rFonts w:asciiTheme="minorHAnsi" w:hAnsiTheme="minorHAnsi"/>
          <w:sz w:val="22"/>
          <w:szCs w:val="22"/>
        </w:rPr>
        <w:t>1</w:t>
      </w:r>
      <w:r w:rsidRPr="008A2478">
        <w:rPr>
          <w:rFonts w:asciiTheme="minorHAnsi" w:hAnsiTheme="minorHAnsi"/>
          <w:sz w:val="22"/>
          <w:szCs w:val="22"/>
        </w:rPr>
        <w:t xml:space="preserve"> im. </w:t>
      </w:r>
      <w:r>
        <w:rPr>
          <w:rFonts w:asciiTheme="minorHAnsi" w:hAnsiTheme="minorHAnsi"/>
          <w:sz w:val="22"/>
          <w:szCs w:val="22"/>
        </w:rPr>
        <w:t>Jana Wyżykowskiego</w:t>
      </w:r>
      <w:r w:rsidRPr="008A2478">
        <w:rPr>
          <w:rFonts w:asciiTheme="minorHAnsi" w:hAnsiTheme="minorHAnsi"/>
          <w:sz w:val="22"/>
          <w:szCs w:val="22"/>
        </w:rPr>
        <w:t xml:space="preserve"> w Polkowicach, ul. </w:t>
      </w:r>
      <w:r>
        <w:rPr>
          <w:rFonts w:asciiTheme="minorHAnsi" w:hAnsiTheme="minorHAnsi"/>
          <w:sz w:val="22"/>
          <w:szCs w:val="22"/>
        </w:rPr>
        <w:t>Kmicica 23, 59-101</w:t>
      </w:r>
      <w:r w:rsidRPr="008A2478">
        <w:rPr>
          <w:rFonts w:asciiTheme="minorHAnsi" w:hAnsiTheme="minorHAnsi"/>
          <w:sz w:val="22"/>
          <w:szCs w:val="22"/>
        </w:rPr>
        <w:t xml:space="preserve"> Polkowice </w:t>
      </w:r>
    </w:p>
    <w:p w:rsidR="002979F5" w:rsidRDefault="002979F5" w:rsidP="00E9506F">
      <w:pPr>
        <w:pStyle w:val="tresc"/>
        <w:tabs>
          <w:tab w:val="left" w:pos="360"/>
        </w:tabs>
        <w:spacing w:after="60" w:line="240" w:lineRule="auto"/>
        <w:ind w:left="0" w:right="0"/>
        <w:rPr>
          <w:rFonts w:asciiTheme="minorHAnsi" w:hAnsiTheme="minorHAnsi"/>
          <w:b/>
          <w:sz w:val="22"/>
          <w:szCs w:val="22"/>
          <w:lang w:val="pl-PL"/>
        </w:rPr>
      </w:pPr>
    </w:p>
    <w:p w:rsidR="00E9506F" w:rsidRPr="008A2478" w:rsidRDefault="00E9506F" w:rsidP="00E9506F">
      <w:pPr>
        <w:pStyle w:val="tresc"/>
        <w:tabs>
          <w:tab w:val="left" w:pos="360"/>
        </w:tabs>
        <w:spacing w:after="60" w:line="240" w:lineRule="auto"/>
        <w:ind w:left="0" w:right="0"/>
        <w:rPr>
          <w:rFonts w:asciiTheme="minorHAnsi" w:hAnsiTheme="minorHAnsi"/>
          <w:b/>
          <w:sz w:val="22"/>
          <w:szCs w:val="22"/>
          <w:lang w:val="pl-PL"/>
        </w:rPr>
      </w:pPr>
    </w:p>
    <w:p w:rsidR="00701CC9" w:rsidRPr="008A2478" w:rsidRDefault="00701CC9" w:rsidP="00701CC9">
      <w:pPr>
        <w:pStyle w:val="tresc"/>
        <w:tabs>
          <w:tab w:val="left" w:pos="360"/>
        </w:tabs>
        <w:spacing w:after="60" w:line="240" w:lineRule="auto"/>
        <w:ind w:left="0" w:right="0"/>
        <w:jc w:val="center"/>
        <w:rPr>
          <w:rFonts w:asciiTheme="minorHAnsi" w:hAnsiTheme="minorHAnsi"/>
          <w:b/>
          <w:sz w:val="22"/>
          <w:szCs w:val="22"/>
          <w:lang w:val="pl-PL"/>
        </w:rPr>
      </w:pPr>
      <w:r w:rsidRPr="008A2478">
        <w:rPr>
          <w:rFonts w:asciiTheme="minorHAnsi" w:hAnsiTheme="minorHAnsi"/>
          <w:b/>
          <w:sz w:val="22"/>
          <w:szCs w:val="22"/>
          <w:lang w:val="pl-PL"/>
        </w:rPr>
        <w:t>Wykaz ilościowo-wartościowy</w:t>
      </w:r>
    </w:p>
    <w:p w:rsidR="00701CC9" w:rsidRPr="008A2478" w:rsidRDefault="00F13BC0" w:rsidP="0007619E">
      <w:pPr>
        <w:tabs>
          <w:tab w:val="left" w:pos="360"/>
          <w:tab w:val="left" w:pos="1417"/>
        </w:tabs>
        <w:autoSpaceDN w:val="0"/>
        <w:adjustRightInd w:val="0"/>
        <w:spacing w:after="60"/>
        <w:jc w:val="center"/>
        <w:rPr>
          <w:rFonts w:asciiTheme="minorHAnsi" w:hAnsiTheme="minorHAnsi"/>
          <w:b/>
          <w:sz w:val="22"/>
          <w:szCs w:val="22"/>
        </w:rPr>
      </w:pPr>
      <w:r w:rsidRPr="008A2478">
        <w:rPr>
          <w:rFonts w:asciiTheme="minorHAnsi" w:hAnsiTheme="minorHAnsi"/>
          <w:b/>
          <w:sz w:val="22"/>
          <w:szCs w:val="22"/>
        </w:rPr>
        <w:t>z</w:t>
      </w:r>
      <w:r w:rsidR="00701CC9" w:rsidRPr="008A2478">
        <w:rPr>
          <w:rFonts w:asciiTheme="minorHAnsi" w:hAnsiTheme="minorHAnsi"/>
          <w:b/>
          <w:sz w:val="22"/>
          <w:szCs w:val="22"/>
        </w:rPr>
        <w:t>amówienia</w:t>
      </w:r>
    </w:p>
    <w:p w:rsidR="00F13BC0" w:rsidRDefault="00F13BC0" w:rsidP="0007619E">
      <w:pPr>
        <w:tabs>
          <w:tab w:val="left" w:pos="360"/>
          <w:tab w:val="left" w:pos="1417"/>
        </w:tabs>
        <w:autoSpaceDN w:val="0"/>
        <w:adjustRightInd w:val="0"/>
        <w:spacing w:after="60"/>
        <w:jc w:val="center"/>
        <w:rPr>
          <w:rFonts w:asciiTheme="minorHAnsi" w:hAnsiTheme="minorHAnsi"/>
          <w:b/>
          <w:sz w:val="22"/>
          <w:szCs w:val="22"/>
        </w:rPr>
      </w:pPr>
    </w:p>
    <w:tbl>
      <w:tblPr>
        <w:tblStyle w:val="Tabela-Siatka"/>
        <w:tblW w:w="13495" w:type="dxa"/>
        <w:tblInd w:w="-459" w:type="dxa"/>
        <w:tblLook w:val="04A0" w:firstRow="1" w:lastRow="0" w:firstColumn="1" w:lastColumn="0" w:noHBand="0" w:noVBand="1"/>
      </w:tblPr>
      <w:tblGrid>
        <w:gridCol w:w="467"/>
        <w:gridCol w:w="1572"/>
        <w:gridCol w:w="4945"/>
        <w:gridCol w:w="1039"/>
        <w:gridCol w:w="609"/>
        <w:gridCol w:w="2312"/>
        <w:gridCol w:w="2551"/>
      </w:tblGrid>
      <w:tr w:rsidR="00E9506F" w:rsidTr="00251301">
        <w:trPr>
          <w:trHeight w:val="800"/>
        </w:trPr>
        <w:tc>
          <w:tcPr>
            <w:tcW w:w="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506F" w:rsidRDefault="00E9506F" w:rsidP="00251301">
            <w:pPr>
              <w:jc w:val="center"/>
              <w:rPr>
                <w:rFonts w:asciiTheme="minorHAnsi" w:hAnsiTheme="minorHAnsi"/>
                <w:b/>
                <w:bCs/>
                <w:sz w:val="20"/>
                <w:lang w:eastAsia="en-US"/>
              </w:rPr>
            </w:pPr>
            <w:r>
              <w:rPr>
                <w:rFonts w:asciiTheme="minorHAnsi" w:hAnsiTheme="minorHAnsi"/>
                <w:b/>
                <w:bCs/>
                <w:sz w:val="20"/>
                <w:lang w:eastAsia="en-US"/>
              </w:rPr>
              <w:t>Lp.</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506F" w:rsidRDefault="00E9506F" w:rsidP="00251301">
            <w:pPr>
              <w:jc w:val="center"/>
              <w:rPr>
                <w:rFonts w:asciiTheme="minorHAnsi" w:hAnsiTheme="minorHAnsi"/>
                <w:b/>
                <w:bCs/>
                <w:sz w:val="20"/>
                <w:lang w:eastAsia="en-US"/>
              </w:rPr>
            </w:pPr>
            <w:r>
              <w:rPr>
                <w:rFonts w:asciiTheme="minorHAnsi" w:hAnsiTheme="minorHAnsi"/>
                <w:b/>
                <w:bCs/>
                <w:sz w:val="20"/>
                <w:lang w:eastAsia="en-US"/>
              </w:rPr>
              <w:t>Przedmiot zamówienia</w:t>
            </w:r>
          </w:p>
        </w:tc>
        <w:tc>
          <w:tcPr>
            <w:tcW w:w="4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506F" w:rsidRDefault="00E9506F" w:rsidP="00251301">
            <w:pPr>
              <w:jc w:val="center"/>
              <w:rPr>
                <w:rFonts w:asciiTheme="minorHAnsi" w:hAnsiTheme="minorHAnsi"/>
                <w:b/>
                <w:bCs/>
                <w:sz w:val="20"/>
                <w:lang w:eastAsia="en-US"/>
              </w:rPr>
            </w:pPr>
            <w:r>
              <w:rPr>
                <w:rFonts w:asciiTheme="minorHAnsi" w:hAnsiTheme="minorHAnsi"/>
                <w:b/>
                <w:bCs/>
                <w:sz w:val="20"/>
                <w:lang w:eastAsia="en-US"/>
              </w:rPr>
              <w:t>Opis przedmiotu</w:t>
            </w:r>
          </w:p>
        </w:tc>
        <w:tc>
          <w:tcPr>
            <w:tcW w:w="1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506F" w:rsidRDefault="00E9506F" w:rsidP="00251301">
            <w:pPr>
              <w:jc w:val="center"/>
              <w:rPr>
                <w:rFonts w:asciiTheme="minorHAnsi" w:hAnsiTheme="minorHAnsi"/>
                <w:b/>
                <w:bCs/>
                <w:sz w:val="20"/>
                <w:lang w:eastAsia="en-US"/>
              </w:rPr>
            </w:pPr>
            <w:r>
              <w:rPr>
                <w:rFonts w:asciiTheme="minorHAnsi" w:hAnsiTheme="minorHAnsi"/>
                <w:b/>
                <w:bCs/>
                <w:sz w:val="20"/>
                <w:lang w:eastAsia="en-US"/>
              </w:rPr>
              <w:t>jednostka</w:t>
            </w:r>
          </w:p>
        </w:tc>
        <w:tc>
          <w:tcPr>
            <w:tcW w:w="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9506F" w:rsidRDefault="00E9506F" w:rsidP="00251301">
            <w:pPr>
              <w:jc w:val="center"/>
              <w:rPr>
                <w:rFonts w:asciiTheme="minorHAnsi" w:hAnsiTheme="minorHAnsi"/>
                <w:b/>
                <w:bCs/>
                <w:sz w:val="20"/>
                <w:lang w:eastAsia="en-US"/>
              </w:rPr>
            </w:pPr>
            <w:r>
              <w:rPr>
                <w:rFonts w:asciiTheme="minorHAnsi" w:hAnsiTheme="minorHAnsi"/>
                <w:b/>
                <w:bCs/>
                <w:sz w:val="20"/>
                <w:lang w:eastAsia="en-US"/>
              </w:rPr>
              <w:t>ilość</w:t>
            </w:r>
          </w:p>
        </w:tc>
        <w:tc>
          <w:tcPr>
            <w:tcW w:w="2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506F" w:rsidRDefault="00E9506F" w:rsidP="00251301">
            <w:pPr>
              <w:jc w:val="center"/>
              <w:rPr>
                <w:rFonts w:asciiTheme="minorHAnsi" w:hAnsiTheme="minorHAnsi"/>
                <w:b/>
                <w:bCs/>
                <w:sz w:val="20"/>
                <w:lang w:eastAsia="en-US"/>
              </w:rPr>
            </w:pPr>
            <w:r>
              <w:rPr>
                <w:rFonts w:asciiTheme="minorHAnsi" w:hAnsiTheme="minorHAnsi"/>
                <w:b/>
                <w:bCs/>
                <w:sz w:val="20"/>
                <w:lang w:eastAsia="en-US"/>
              </w:rPr>
              <w:t>Cena jednostkowa</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506F" w:rsidRDefault="00E9506F" w:rsidP="00251301">
            <w:pPr>
              <w:jc w:val="center"/>
              <w:rPr>
                <w:rFonts w:asciiTheme="minorHAnsi" w:hAnsiTheme="minorHAnsi"/>
                <w:b/>
                <w:bCs/>
                <w:sz w:val="20"/>
                <w:lang w:eastAsia="en-US"/>
              </w:rPr>
            </w:pPr>
            <w:r>
              <w:rPr>
                <w:rFonts w:asciiTheme="minorHAnsi" w:hAnsiTheme="minorHAnsi"/>
                <w:b/>
                <w:bCs/>
                <w:sz w:val="20"/>
                <w:lang w:eastAsia="en-US"/>
              </w:rPr>
              <w:t>Wartość brutto</w:t>
            </w: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w:t>
            </w:r>
          </w:p>
        </w:tc>
        <w:tc>
          <w:tcPr>
            <w:tcW w:w="157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bCs/>
                <w:sz w:val="20"/>
                <w:lang w:eastAsia="en-US"/>
              </w:rPr>
            </w:pPr>
          </w:p>
          <w:p w:rsidR="00E9506F" w:rsidRDefault="00E9506F" w:rsidP="00251301">
            <w:pPr>
              <w:rPr>
                <w:sz w:val="20"/>
                <w:lang w:eastAsia="en-US"/>
              </w:rPr>
            </w:pPr>
            <w:r>
              <w:rPr>
                <w:sz w:val="20"/>
                <w:lang w:eastAsia="en-US"/>
              </w:rPr>
              <w:t>Anemometry do pomiaru temperatury i prędkości wiatru</w:t>
            </w:r>
          </w:p>
          <w:p w:rsidR="00E9506F" w:rsidRDefault="00E9506F" w:rsidP="00251301">
            <w:pPr>
              <w:rPr>
                <w:bCs/>
                <w:sz w:val="20"/>
                <w:lang w:eastAsia="en-US"/>
              </w:rPr>
            </w:pP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 xml:space="preserve">Wiatromierz zawiera co najmniej funkcję termometru, umożliwiającą odczyt prędkości wiatru w jednostkach m / s, </w:t>
            </w:r>
            <w:proofErr w:type="spellStart"/>
            <w:r>
              <w:rPr>
                <w:sz w:val="18"/>
                <w:szCs w:val="18"/>
                <w:lang w:eastAsia="en-US"/>
              </w:rPr>
              <w:t>ft</w:t>
            </w:r>
            <w:proofErr w:type="spellEnd"/>
            <w:r>
              <w:rPr>
                <w:sz w:val="18"/>
                <w:szCs w:val="18"/>
                <w:lang w:eastAsia="en-US"/>
              </w:rPr>
              <w:t xml:space="preserve"> / min, węzłów, km / h, </w:t>
            </w:r>
            <w:proofErr w:type="spellStart"/>
            <w:r>
              <w:rPr>
                <w:sz w:val="18"/>
                <w:szCs w:val="18"/>
                <w:lang w:eastAsia="en-US"/>
              </w:rPr>
              <w:t>mph</w:t>
            </w:r>
            <w:proofErr w:type="spellEnd"/>
            <w:r>
              <w:rPr>
                <w:sz w:val="18"/>
                <w:szCs w:val="18"/>
                <w:lang w:eastAsia="en-US"/>
              </w:rPr>
              <w:t xml:space="preserve">, wyświetlanie temperatury otoczenia w ° C / ° F - wbudowany termometr, wysoka precyzja czujnika ciśnienia, szybka reakcja na pomiar temperatury - zewnętrzny termistor, odczyty prędkości: aktualny maksymalny, średni odczyt prędkości wiatru, duży, przejrzysty wyświetlacz LCD z podświetleniem, data </w:t>
            </w:r>
            <w:proofErr w:type="spellStart"/>
            <w:r>
              <w:rPr>
                <w:sz w:val="18"/>
                <w:szCs w:val="18"/>
                <w:lang w:eastAsia="en-US"/>
              </w:rPr>
              <w:t>Hold</w:t>
            </w:r>
            <w:proofErr w:type="spellEnd"/>
            <w:r>
              <w:rPr>
                <w:sz w:val="18"/>
                <w:szCs w:val="18"/>
                <w:lang w:eastAsia="en-US"/>
              </w:rPr>
              <w:t>, automatyczne i ręczne wyłączenie zasilania.</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tabs>
                <w:tab w:val="left" w:pos="1701"/>
              </w:tabs>
              <w:jc w:val="center"/>
              <w:rPr>
                <w:rFonts w:asciiTheme="minorHAnsi" w:hAnsiTheme="minorHAnsi"/>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E9506F">
            <w:pPr>
              <w:tabs>
                <w:tab w:val="left" w:pos="1701"/>
              </w:tabs>
              <w:rPr>
                <w:rFonts w:asciiTheme="minorHAnsi" w:hAnsiTheme="minorHAnsi"/>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Skamieniałości</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both"/>
              <w:rPr>
                <w:rFonts w:asciiTheme="minorHAnsi" w:hAnsiTheme="minorHAnsi"/>
                <w:bCs/>
                <w:sz w:val="18"/>
                <w:szCs w:val="18"/>
                <w:lang w:eastAsia="en-US"/>
              </w:rPr>
            </w:pPr>
            <w:r>
              <w:rPr>
                <w:sz w:val="18"/>
                <w:szCs w:val="18"/>
                <w:lang w:eastAsia="en-US"/>
              </w:rPr>
              <w:t xml:space="preserve">Skamieniałości zawierają co najmniej małe kolekcje skał, minerałów i skamieniałości w opakowaniu z przegródkami, a załączona instrukcja przedstawia krótko każdy okaz. 10 okazów - waga </w:t>
            </w:r>
            <w:smartTag w:uri="urn:schemas-microsoft-com:office:smarttags" w:element="metricconverter">
              <w:smartTagPr>
                <w:attr w:name="ProductID" w:val="0,4 kg"/>
              </w:smartTagPr>
              <w:r>
                <w:rPr>
                  <w:sz w:val="18"/>
                  <w:szCs w:val="18"/>
                  <w:lang w:eastAsia="en-US"/>
                </w:rPr>
                <w:t>0,4 kg</w:t>
              </w:r>
            </w:smartTag>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sz w:val="20"/>
                <w:lang w:eastAsia="en-US"/>
              </w:rPr>
              <w:t>Tellurium model na drewnianej podstawie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both"/>
              <w:rPr>
                <w:sz w:val="18"/>
                <w:szCs w:val="18"/>
                <w:lang w:eastAsia="en-US"/>
              </w:rPr>
            </w:pPr>
            <w:r>
              <w:rPr>
                <w:sz w:val="18"/>
                <w:szCs w:val="18"/>
                <w:lang w:eastAsia="en-US"/>
              </w:rPr>
              <w:t>Model przedstawia wzajemne zależności pomiędzy Słońcem, Ziemią i jej ziemskim Księżycem,</w:t>
            </w:r>
            <w:r>
              <w:rPr>
                <w:bCs/>
                <w:sz w:val="18"/>
                <w:szCs w:val="18"/>
                <w:lang w:eastAsia="en-US"/>
              </w:rPr>
              <w:t xml:space="preserve"> zawiera co najmniej:</w:t>
            </w:r>
            <w:r>
              <w:rPr>
                <w:sz w:val="18"/>
                <w:szCs w:val="18"/>
                <w:lang w:eastAsia="en-US"/>
              </w:rPr>
              <w:t xml:space="preserve"> </w:t>
            </w:r>
          </w:p>
          <w:p w:rsidR="00E9506F" w:rsidRDefault="00E9506F" w:rsidP="00251301">
            <w:pPr>
              <w:jc w:val="both"/>
              <w:rPr>
                <w:sz w:val="18"/>
                <w:szCs w:val="18"/>
                <w:lang w:eastAsia="en-US"/>
              </w:rPr>
            </w:pPr>
            <w:r>
              <w:rPr>
                <w:sz w:val="18"/>
                <w:szCs w:val="18"/>
                <w:lang w:eastAsia="en-US"/>
              </w:rPr>
              <w:t xml:space="preserve">drewnianą podstawę o dł. </w:t>
            </w:r>
            <w:smartTag w:uri="urn:schemas-microsoft-com:office:smarttags" w:element="metricconverter">
              <w:smartTagPr>
                <w:attr w:name="ProductID" w:val="80 cm"/>
              </w:smartTagPr>
              <w:r>
                <w:rPr>
                  <w:sz w:val="18"/>
                  <w:szCs w:val="18"/>
                  <w:lang w:eastAsia="en-US"/>
                </w:rPr>
                <w:t>80 cm</w:t>
              </w:r>
            </w:smartTag>
            <w:r>
              <w:rPr>
                <w:sz w:val="18"/>
                <w:szCs w:val="18"/>
                <w:lang w:eastAsia="en-US"/>
              </w:rPr>
              <w:t xml:space="preserve">, Słońce o śr. </w:t>
            </w:r>
            <w:smartTag w:uri="urn:schemas-microsoft-com:office:smarttags" w:element="metricconverter">
              <w:smartTagPr>
                <w:attr w:name="ProductID" w:val="16 cm"/>
              </w:smartTagPr>
              <w:r>
                <w:rPr>
                  <w:sz w:val="18"/>
                  <w:szCs w:val="18"/>
                  <w:lang w:eastAsia="en-US"/>
                </w:rPr>
                <w:t>16 cm</w:t>
              </w:r>
            </w:smartTag>
            <w:r>
              <w:rPr>
                <w:sz w:val="18"/>
                <w:szCs w:val="18"/>
                <w:lang w:eastAsia="en-US"/>
              </w:rPr>
              <w:t>,</w:t>
            </w:r>
          </w:p>
          <w:p w:rsidR="00E9506F" w:rsidRDefault="00E9506F" w:rsidP="00251301">
            <w:pPr>
              <w:jc w:val="both"/>
              <w:rPr>
                <w:sz w:val="18"/>
                <w:szCs w:val="18"/>
                <w:lang w:eastAsia="en-US"/>
              </w:rPr>
            </w:pPr>
            <w:r>
              <w:rPr>
                <w:sz w:val="18"/>
                <w:szCs w:val="18"/>
                <w:lang w:eastAsia="en-US"/>
              </w:rPr>
              <w:t xml:space="preserve">Ziemia o śr. </w:t>
            </w:r>
            <w:smartTag w:uri="urn:schemas-microsoft-com:office:smarttags" w:element="metricconverter">
              <w:smartTagPr>
                <w:attr w:name="ProductID" w:val="10 cm"/>
              </w:smartTagPr>
              <w:r>
                <w:rPr>
                  <w:sz w:val="18"/>
                  <w:szCs w:val="18"/>
                  <w:lang w:eastAsia="en-US"/>
                </w:rPr>
                <w:t>10 cm</w:t>
              </w:r>
            </w:smartTag>
            <w:r>
              <w:rPr>
                <w:sz w:val="18"/>
                <w:szCs w:val="18"/>
                <w:lang w:eastAsia="en-US"/>
              </w:rPr>
              <w:t xml:space="preserve">, Księżyc o śr. </w:t>
            </w:r>
            <w:smartTag w:uri="urn:schemas-microsoft-com:office:smarttags" w:element="metricconverter">
              <w:smartTagPr>
                <w:attr w:name="ProductID" w:val="2,5 cm"/>
              </w:smartTagPr>
              <w:r>
                <w:rPr>
                  <w:sz w:val="18"/>
                  <w:szCs w:val="18"/>
                  <w:lang w:eastAsia="en-US"/>
                </w:rPr>
                <w:t>2,5 cm</w:t>
              </w:r>
            </w:smartTag>
            <w:r>
              <w:rPr>
                <w:sz w:val="18"/>
                <w:szCs w:val="18"/>
                <w:lang w:eastAsia="en-US"/>
              </w:rPr>
              <w:t xml:space="preserve">, wys. przyrządu </w:t>
            </w:r>
            <w:smartTag w:uri="urn:schemas-microsoft-com:office:smarttags" w:element="metricconverter">
              <w:smartTagPr>
                <w:attr w:name="ProductID" w:val="21 cm"/>
              </w:smartTagPr>
              <w:r>
                <w:rPr>
                  <w:sz w:val="18"/>
                  <w:szCs w:val="18"/>
                  <w:lang w:eastAsia="en-US"/>
                </w:rPr>
                <w:t>21 cm</w:t>
              </w:r>
            </w:smartTag>
            <w:r>
              <w:rPr>
                <w:sz w:val="18"/>
                <w:szCs w:val="18"/>
                <w:lang w:eastAsia="en-US"/>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4</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Filtrujemy wodę mały zestaw</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both"/>
              <w:rPr>
                <w:sz w:val="18"/>
                <w:szCs w:val="18"/>
                <w:lang w:eastAsia="en-US"/>
              </w:rPr>
            </w:pPr>
            <w:r>
              <w:rPr>
                <w:bCs/>
                <w:sz w:val="18"/>
                <w:szCs w:val="18"/>
                <w:lang w:eastAsia="en-US"/>
              </w:rPr>
              <w:t>Zestaw zawiera co najmniej</w:t>
            </w:r>
            <w:r>
              <w:rPr>
                <w:sz w:val="18"/>
                <w:szCs w:val="18"/>
                <w:lang w:eastAsia="en-US"/>
              </w:rPr>
              <w:t xml:space="preserve"> pojemniki do filtrowania i parowania (z tworzywa), substancje filtrujące (żwir, piasek, aktywny węgiel), papierowe filtry.</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10</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Model terenu pofałdowania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jc w:val="both"/>
              <w:rPr>
                <w:sz w:val="18"/>
                <w:szCs w:val="18"/>
                <w:lang w:eastAsia="en-US"/>
              </w:rPr>
            </w:pPr>
            <w:r>
              <w:rPr>
                <w:sz w:val="18"/>
                <w:szCs w:val="18"/>
                <w:lang w:eastAsia="en-US"/>
              </w:rPr>
              <w:t xml:space="preserve">Zawiera co najmniej model znacznych rozmiarów, rozkładany, który unaocznia rzeźbę powierzchni Ziemi, form </w:t>
            </w:r>
            <w:proofErr w:type="spellStart"/>
            <w:r>
              <w:rPr>
                <w:sz w:val="18"/>
                <w:szCs w:val="18"/>
                <w:lang w:eastAsia="en-US"/>
              </w:rPr>
              <w:t>geologicz</w:t>
            </w:r>
            <w:proofErr w:type="spellEnd"/>
            <w:r>
              <w:rPr>
                <w:sz w:val="18"/>
                <w:szCs w:val="18"/>
                <w:lang w:eastAsia="en-US"/>
              </w:rPr>
              <w:t>., genezę i proces przekształceń tych form, wykonany z trwałego tworzywa. Całkowite wymiary modelu: 45x20x17cm.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Model poziomic i warstwic</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jc w:val="both"/>
              <w:rPr>
                <w:sz w:val="18"/>
                <w:szCs w:val="18"/>
                <w:lang w:eastAsia="en-US"/>
              </w:rPr>
            </w:pPr>
            <w:r>
              <w:rPr>
                <w:sz w:val="18"/>
                <w:szCs w:val="18"/>
                <w:lang w:eastAsia="en-US"/>
              </w:rPr>
              <w:t>Zawiera co najmniej model znacznych rozmiarów poziomic i warstwic, nakładane kolejnymi "piętrami" podzielonych cięciem poziomicowym. Całkowite wymiary modelu: 56,5x 43,5 x18,5cm.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Model wulkanu</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rPr>
                <w:sz w:val="18"/>
                <w:szCs w:val="18"/>
                <w:lang w:eastAsia="en-US"/>
              </w:rPr>
            </w:pPr>
            <w:r>
              <w:rPr>
                <w:sz w:val="18"/>
                <w:szCs w:val="18"/>
                <w:lang w:eastAsia="en-US"/>
              </w:rPr>
              <w:t>Model zawiera co najmniej budowę stożka wulkanicznego, służy do zwizualizowania sposobu powstawania wulkanów. Całkowite wymiary modelu: 46x18,5x18cm.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8</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Model ukształtowania terenu w przekroju-kanion</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rPr>
                <w:sz w:val="18"/>
                <w:szCs w:val="18"/>
                <w:lang w:eastAsia="en-US"/>
              </w:rPr>
            </w:pPr>
            <w:r>
              <w:rPr>
                <w:sz w:val="18"/>
                <w:szCs w:val="18"/>
                <w:lang w:eastAsia="en-US"/>
              </w:rPr>
              <w:t>Model zawiera co najmniej budowę kanionu oraz ukształtowanie terenu w przekroju. Całość starannie odwzorowana i pomalowana.</w:t>
            </w:r>
          </w:p>
          <w:p w:rsidR="00E9506F" w:rsidRDefault="00E9506F" w:rsidP="00251301">
            <w:pPr>
              <w:pStyle w:val="NormalnyWeb"/>
              <w:spacing w:before="0" w:beforeAutospacing="0" w:after="0" w:afterAutospacing="0"/>
              <w:rPr>
                <w:sz w:val="18"/>
                <w:szCs w:val="18"/>
                <w:lang w:eastAsia="en-US"/>
              </w:rPr>
            </w:pPr>
            <w:r>
              <w:rPr>
                <w:sz w:val="18"/>
                <w:szCs w:val="18"/>
                <w:lang w:eastAsia="en-US"/>
              </w:rPr>
              <w:t>Wymiary: 35x54x15,5 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9</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Ukształtowanie terenu w przekroju</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rPr>
                <w:sz w:val="18"/>
                <w:szCs w:val="18"/>
                <w:lang w:eastAsia="en-US"/>
              </w:rPr>
            </w:pPr>
            <w:r>
              <w:rPr>
                <w:sz w:val="18"/>
                <w:szCs w:val="18"/>
                <w:lang w:eastAsia="en-US"/>
              </w:rPr>
              <w:t>Ukształtowanie terenu w przekroju zawiera co najmniej płyty tektoniczne i wulkany o wymiarach: 61x32x14.7 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10</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Globus średnica 250 indukcyjny z instrukcją</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rPr>
                <w:sz w:val="18"/>
                <w:szCs w:val="18"/>
                <w:lang w:eastAsia="en-US"/>
              </w:rPr>
            </w:pPr>
            <w:r>
              <w:rPr>
                <w:sz w:val="18"/>
                <w:szCs w:val="18"/>
                <w:lang w:eastAsia="en-US"/>
              </w:rPr>
              <w:t>Globus indukcyjny wyposażony co najmniej w kulę o czarnej matowej powierzchni, na której można kreślić i pisać różnokolorową kredą, wykonane napisy i rysunki dają się usunąć.</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10</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11</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Globus średnica 220 fizyczny</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 xml:space="preserve">Globus fizyczny zawiera co najmniej polskie nazewnictwo, wysokość: </w:t>
            </w:r>
            <w:smartTag w:uri="urn:schemas-microsoft-com:office:smarttags" w:element="metricconverter">
              <w:smartTagPr>
                <w:attr w:name="ProductID" w:val="30 cm"/>
              </w:smartTagPr>
              <w:r>
                <w:rPr>
                  <w:sz w:val="18"/>
                  <w:szCs w:val="18"/>
                  <w:lang w:eastAsia="en-US"/>
                </w:rPr>
                <w:t xml:space="preserve">30 cm, </w:t>
              </w:r>
            </w:smartTag>
            <w:r>
              <w:rPr>
                <w:sz w:val="18"/>
                <w:szCs w:val="18"/>
                <w:lang w:eastAsia="en-US"/>
              </w:rPr>
              <w:t>średnica: 22 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24</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12</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sz w:val="20"/>
                <w:lang w:eastAsia="en-US"/>
              </w:rPr>
              <w:t>Kompas</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Kompas zamykany z igłą zawieszoną w płynie i przyrządami celowniczymi.</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Zawiera co najmniej: zamkniętą, lekką, poręczną  obudowę, tarcza wskazań obraca się na precyzyjnym łożysku igłowym, a komora busoli jest wypełniona olejem mineralny tłumiącym drgania, zakłócenia elektromagnetyczne i ułatwiającym dostrojenie się igły magnetycznej, rozkładane elementy celownicze są bardzo dokładne, a soczewka umieszczona zarówno przy wzierniku i na tarczy busoli ułatwia odczytanie skali.</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24</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13</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Podstawowa kolekcja skał (magmowe, metamorficzne i osadowe)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 xml:space="preserve">Zestaw zawiera co najmniej tematyczne małe kolekcje skał, minerałów i skamieniałości. Kolekcje zawierają po 15 okazów o wielkości ok. </w:t>
            </w:r>
            <w:smartTag w:uri="urn:schemas-microsoft-com:office:smarttags" w:element="metricconverter">
              <w:smartTagPr>
                <w:attr w:name="ProductID" w:val="3,8 cm"/>
              </w:smartTagPr>
              <w:r>
                <w:rPr>
                  <w:sz w:val="18"/>
                  <w:szCs w:val="18"/>
                  <w:lang w:eastAsia="en-US"/>
                </w:rPr>
                <w:t>3,8 cm</w:t>
              </w:r>
            </w:smartTag>
            <w:r>
              <w:rPr>
                <w:sz w:val="18"/>
                <w:szCs w:val="18"/>
                <w:lang w:eastAsia="en-US"/>
              </w:rPr>
              <w:t xml:space="preserve"> - umieszczone w pudełeczku z przegródkami - okazy numerowane i opisane w instrukcji</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14</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Model układu słonecznego</w:t>
            </w:r>
          </w:p>
        </w:tc>
        <w:tc>
          <w:tcPr>
            <w:tcW w:w="4945"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pStyle w:val="NormalnyWeb"/>
              <w:spacing w:before="0" w:beforeAutospacing="0" w:after="0" w:afterAutospacing="0"/>
              <w:rPr>
                <w:sz w:val="18"/>
                <w:szCs w:val="18"/>
                <w:lang w:eastAsia="en-US"/>
              </w:rPr>
            </w:pPr>
            <w:r>
              <w:rPr>
                <w:sz w:val="18"/>
                <w:szCs w:val="18"/>
                <w:lang w:eastAsia="en-US"/>
              </w:rPr>
              <w:t>Model układu słonecznego zawiera co najmniej zasilanie bateryjne, model ukazuje nasz układ słoneczny w skali.</w:t>
            </w:r>
          </w:p>
          <w:p w:rsidR="00E9506F" w:rsidRDefault="00E9506F" w:rsidP="00251301">
            <w:pPr>
              <w:pStyle w:val="NormalnyWeb"/>
              <w:spacing w:before="0" w:beforeAutospacing="0" w:after="0" w:afterAutospacing="0"/>
              <w:rPr>
                <w:sz w:val="18"/>
                <w:szCs w:val="18"/>
                <w:lang w:eastAsia="en-US"/>
              </w:rPr>
            </w:pPr>
            <w:r>
              <w:rPr>
                <w:sz w:val="18"/>
                <w:szCs w:val="18"/>
                <w:lang w:eastAsia="en-US"/>
              </w:rPr>
              <w:t>Wymiary: 42x27x16 cm</w:t>
            </w:r>
          </w:p>
          <w:p w:rsidR="00E9506F" w:rsidRDefault="00E9506F" w:rsidP="00251301">
            <w:pPr>
              <w:pStyle w:val="NormalnyWeb"/>
              <w:spacing w:before="0" w:beforeAutospacing="0" w:after="0" w:afterAutospacing="0"/>
              <w:jc w:val="both"/>
              <w:rPr>
                <w:sz w:val="18"/>
                <w:szCs w:val="18"/>
                <w:lang w:eastAsia="en-US"/>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Model ukształtowania kanionu</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rPr>
                <w:sz w:val="18"/>
                <w:szCs w:val="18"/>
                <w:lang w:eastAsia="en-US"/>
              </w:rPr>
            </w:pPr>
            <w:r>
              <w:rPr>
                <w:sz w:val="18"/>
                <w:szCs w:val="18"/>
                <w:lang w:eastAsia="en-US"/>
              </w:rPr>
              <w:t>Model zawiera co najmniej budowę kanionu oraz ukształtowanie terenu w przekroju. Całość starannie odwzorowana i pomalowana.</w:t>
            </w:r>
          </w:p>
          <w:p w:rsidR="00E9506F" w:rsidRDefault="00E9506F" w:rsidP="00251301">
            <w:pPr>
              <w:pStyle w:val="NormalnyWeb"/>
              <w:spacing w:before="0" w:beforeAutospacing="0" w:after="0" w:afterAutospacing="0"/>
              <w:rPr>
                <w:sz w:val="18"/>
                <w:szCs w:val="18"/>
                <w:lang w:eastAsia="en-US"/>
              </w:rPr>
            </w:pPr>
            <w:r>
              <w:rPr>
                <w:sz w:val="18"/>
                <w:szCs w:val="18"/>
                <w:lang w:eastAsia="en-US"/>
              </w:rPr>
              <w:t>Wymiary: 35x54x15,5 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Model ukształtowania jaskini</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rPr>
                <w:sz w:val="18"/>
                <w:szCs w:val="18"/>
                <w:lang w:eastAsia="en-US"/>
              </w:rPr>
            </w:pPr>
            <w:r>
              <w:rPr>
                <w:sz w:val="18"/>
                <w:szCs w:val="18"/>
                <w:lang w:eastAsia="en-US"/>
              </w:rPr>
              <w:t>Model przedstawia co najmniej jaskinię krasową oraz ukształtowanie terenu w przekroju o wymiarach: 30x45x30 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17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Model uskoku, zrębu i rowu tektonicznego</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rPr>
                <w:sz w:val="18"/>
                <w:szCs w:val="18"/>
                <w:lang w:eastAsia="en-US"/>
              </w:rPr>
            </w:pPr>
            <w:r>
              <w:rPr>
                <w:sz w:val="18"/>
                <w:szCs w:val="18"/>
                <w:lang w:eastAsia="en-US"/>
              </w:rPr>
              <w:t>Kolorowy model zawiera co najmniej 5 części ułożonych na dopasowanej drewnianej podstawie z rantem zabezpieczającym. Modele są przestrzenne (można je oglądać z 4 stron i z góry). Przedstawiają krajobraz 3-wymiarowy z widocznymi w przekroju podłużnym warstwami skalnymi – na każdym modelu widać od 4 do 5 warstw skalnych</w:t>
            </w:r>
            <w:r>
              <w:rPr>
                <w:lang w:eastAsia="en-US"/>
              </w:rPr>
              <w:t xml:space="preserve"> </w:t>
            </w:r>
            <w:r>
              <w:rPr>
                <w:sz w:val="18"/>
                <w:szCs w:val="18"/>
                <w:lang w:eastAsia="en-US"/>
              </w:rPr>
              <w:t>rozróżnionych wyraźnie kolorami. Górna powierzchnia modeli to widok krajobrazu w kolorystyce.</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18</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20"/>
                <w:lang w:eastAsia="en-US"/>
              </w:rPr>
            </w:pPr>
            <w:r>
              <w:rPr>
                <w:sz w:val="20"/>
                <w:lang w:eastAsia="en-US"/>
              </w:rPr>
              <w:t>Atlasy uczniowskie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rPr>
                <w:sz w:val="18"/>
                <w:szCs w:val="18"/>
                <w:lang w:eastAsia="en-US"/>
              </w:rPr>
            </w:pPr>
            <w:r>
              <w:rPr>
                <w:sz w:val="18"/>
                <w:szCs w:val="18"/>
                <w:lang w:eastAsia="en-US"/>
              </w:rPr>
              <w:t>Atlas geograficzny(Polska, kontynenty, świat) dla uczniów klas 5-8 szkoły podstawowej, zawiera co najmniej kompletny zbiór aktualnych map fizycznych, politycznych, regionalnych oraz tematycznych świata i</w:t>
            </w:r>
            <w:r>
              <w:rPr>
                <w:lang w:eastAsia="en-US"/>
              </w:rPr>
              <w:t xml:space="preserve"> </w:t>
            </w:r>
            <w:r>
              <w:rPr>
                <w:sz w:val="18"/>
                <w:szCs w:val="18"/>
                <w:lang w:eastAsia="en-US"/>
              </w:rPr>
              <w:t>Polski, przygotowany na podstawie najnowszych danych statystycznych, zapewnia realizację nowej podstawy programowej.</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24</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19</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sz w:val="20"/>
                <w:lang w:eastAsia="en-US"/>
              </w:rPr>
              <w:t>Obieg wody w przyrodzie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both"/>
              <w:rPr>
                <w:sz w:val="18"/>
                <w:szCs w:val="18"/>
                <w:lang w:eastAsia="en-US"/>
              </w:rPr>
            </w:pPr>
            <w:r>
              <w:rPr>
                <w:sz w:val="18"/>
                <w:szCs w:val="18"/>
                <w:lang w:eastAsia="en-US"/>
              </w:rPr>
              <w:t xml:space="preserve">Model obiegu wody w przyrodzie zawiera co najmniej wymiary 50 x 31,5 x </w:t>
            </w:r>
            <w:smartTag w:uri="urn:schemas-microsoft-com:office:smarttags" w:element="metricconverter">
              <w:smartTagPr>
                <w:attr w:name="ProductID" w:val="13 cm"/>
              </w:smartTagPr>
              <w:r>
                <w:rPr>
                  <w:sz w:val="18"/>
                  <w:szCs w:val="18"/>
                  <w:lang w:eastAsia="en-US"/>
                </w:rPr>
                <w:t>13 cm</w:t>
              </w:r>
            </w:smartTag>
            <w:r>
              <w:rPr>
                <w:sz w:val="18"/>
                <w:szCs w:val="18"/>
                <w:lang w:eastAsia="en-US"/>
              </w:rPr>
              <w:t xml:space="preserve"> oraz instrukcję.</w:t>
            </w:r>
          </w:p>
          <w:p w:rsidR="00E9506F" w:rsidRDefault="00E9506F" w:rsidP="00251301">
            <w:pPr>
              <w:pStyle w:val="NormalnyWeb"/>
              <w:spacing w:before="0" w:beforeAutospacing="0" w:after="0" w:afterAutospacing="0"/>
              <w:rPr>
                <w:b/>
                <w:sz w:val="18"/>
                <w:szCs w:val="18"/>
                <w:lang w:eastAsia="en-US"/>
              </w:rPr>
            </w:pPr>
            <w:r>
              <w:rPr>
                <w:rStyle w:val="Pogrubienie"/>
                <w:sz w:val="18"/>
                <w:szCs w:val="18"/>
                <w:lang w:eastAsia="en-US"/>
              </w:rPr>
              <w:t>Zestaw zawiera co najmniej:</w:t>
            </w:r>
          </w:p>
          <w:p w:rsidR="00E9506F" w:rsidRDefault="00E9506F" w:rsidP="00251301">
            <w:pPr>
              <w:pStyle w:val="NormalnyWeb"/>
              <w:spacing w:before="0" w:beforeAutospacing="0" w:after="0" w:afterAutospacing="0"/>
              <w:rPr>
                <w:sz w:val="18"/>
                <w:szCs w:val="18"/>
                <w:lang w:eastAsia="en-US"/>
              </w:rPr>
            </w:pPr>
            <w:r>
              <w:rPr>
                <w:sz w:val="18"/>
                <w:szCs w:val="18"/>
                <w:lang w:eastAsia="en-US"/>
              </w:rPr>
              <w:t>- wypukłą wanienkę</w:t>
            </w:r>
          </w:p>
          <w:p w:rsidR="00E9506F" w:rsidRDefault="00E9506F" w:rsidP="00251301">
            <w:pPr>
              <w:pStyle w:val="NormalnyWeb"/>
              <w:spacing w:before="0" w:beforeAutospacing="0" w:after="0" w:afterAutospacing="0"/>
              <w:rPr>
                <w:sz w:val="18"/>
                <w:szCs w:val="18"/>
                <w:lang w:eastAsia="en-US"/>
              </w:rPr>
            </w:pPr>
            <w:r>
              <w:rPr>
                <w:sz w:val="18"/>
                <w:szCs w:val="18"/>
                <w:lang w:eastAsia="en-US"/>
              </w:rPr>
              <w:t>- pokrywkę</w:t>
            </w:r>
          </w:p>
          <w:p w:rsidR="00E9506F" w:rsidRDefault="00E9506F" w:rsidP="00251301">
            <w:pPr>
              <w:pStyle w:val="NormalnyWeb"/>
              <w:spacing w:before="0" w:beforeAutospacing="0" w:after="0" w:afterAutospacing="0"/>
              <w:rPr>
                <w:sz w:val="18"/>
                <w:szCs w:val="18"/>
                <w:lang w:eastAsia="en-US"/>
              </w:rPr>
            </w:pPr>
            <w:r>
              <w:rPr>
                <w:sz w:val="18"/>
                <w:szCs w:val="18"/>
                <w:lang w:eastAsia="en-US"/>
              </w:rPr>
              <w:t>- pokrywkę na chmurę.</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20</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Ziemia, Słońce i Księżyc w ruchu</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Pomoc dydaktyczna tellurium. Wygodna, grupowa wersja, zawiera co najmniej model – zasilany bateryjnie (5 x 1,5V) i prezentuje: ruch wirowy i obiegowy Ziemi, dzień i noc, zmiany dzienne oświetlenia, pory roku, zaćmienia. Słońce reprezentowane jest w modelu przez pomarańczową kulę, z której pod odpowiednim kątem pada światło na Ziemię reprezentowaną przez globus kuli ziemskiej nachylony pod kątem do orbity. Słońce i Ziemia umieszczone są na stabilnym ramieniu, a na oddzielnym wysięgniku umieszczony jest model Księżyca, który można ustawiać wokół Ziemi.</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21</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Ziemia, potęga planety-zestaw filmów</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widowControl/>
              <w:suppressAutoHyphens w:val="0"/>
              <w:overflowPunct/>
              <w:autoSpaceDE/>
              <w:autoSpaceDN w:val="0"/>
              <w:rPr>
                <w:sz w:val="18"/>
                <w:szCs w:val="18"/>
                <w:lang w:eastAsia="en-US"/>
              </w:rPr>
            </w:pPr>
            <w:r>
              <w:rPr>
                <w:sz w:val="18"/>
                <w:szCs w:val="18"/>
                <w:lang w:eastAsia="en-US"/>
              </w:rPr>
              <w:t>Zestaw zawiera co najmniej:</w:t>
            </w:r>
          </w:p>
          <w:p w:rsidR="00E9506F" w:rsidRDefault="00E9506F" w:rsidP="00251301">
            <w:pPr>
              <w:widowControl/>
              <w:suppressAutoHyphens w:val="0"/>
              <w:overflowPunct/>
              <w:autoSpaceDE/>
              <w:autoSpaceDN w:val="0"/>
              <w:rPr>
                <w:sz w:val="18"/>
                <w:szCs w:val="18"/>
                <w:lang w:eastAsia="en-US"/>
              </w:rPr>
            </w:pPr>
            <w:r>
              <w:rPr>
                <w:sz w:val="18"/>
                <w:szCs w:val="18"/>
                <w:lang w:eastAsia="en-US"/>
              </w:rPr>
              <w:t xml:space="preserve">5 x </w:t>
            </w:r>
            <w:proofErr w:type="spellStart"/>
            <w:r>
              <w:rPr>
                <w:sz w:val="18"/>
                <w:szCs w:val="18"/>
                <w:lang w:eastAsia="en-US"/>
              </w:rPr>
              <w:t>dvd</w:t>
            </w:r>
            <w:proofErr w:type="spellEnd"/>
          </w:p>
          <w:p w:rsidR="00E9506F" w:rsidRDefault="00E9506F" w:rsidP="00251301">
            <w:pPr>
              <w:widowControl/>
              <w:suppressAutoHyphens w:val="0"/>
              <w:overflowPunct/>
              <w:autoSpaceDE/>
              <w:autoSpaceDN w:val="0"/>
              <w:rPr>
                <w:sz w:val="18"/>
                <w:szCs w:val="18"/>
                <w:lang w:eastAsia="en-US"/>
              </w:rPr>
            </w:pPr>
            <w:r>
              <w:rPr>
                <w:sz w:val="18"/>
                <w:szCs w:val="18"/>
                <w:lang w:eastAsia="en-US"/>
              </w:rPr>
              <w:t>dźwięk: Dolby Digital 2.0</w:t>
            </w:r>
          </w:p>
          <w:p w:rsidR="00E9506F" w:rsidRDefault="00E9506F" w:rsidP="00251301">
            <w:pPr>
              <w:widowControl/>
              <w:suppressAutoHyphens w:val="0"/>
              <w:overflowPunct/>
              <w:autoSpaceDE/>
              <w:autoSpaceDN w:val="0"/>
              <w:rPr>
                <w:sz w:val="18"/>
                <w:szCs w:val="18"/>
                <w:lang w:eastAsia="en-US"/>
              </w:rPr>
            </w:pPr>
            <w:r>
              <w:rPr>
                <w:sz w:val="18"/>
                <w:szCs w:val="18"/>
                <w:lang w:eastAsia="en-US"/>
              </w:rPr>
              <w:t xml:space="preserve">obraz: 16:9, </w:t>
            </w:r>
            <w:proofErr w:type="spellStart"/>
            <w:r>
              <w:rPr>
                <w:sz w:val="18"/>
                <w:szCs w:val="18"/>
                <w:lang w:eastAsia="en-US"/>
              </w:rPr>
              <w:t>anamorficzny</w:t>
            </w:r>
            <w:proofErr w:type="spellEnd"/>
          </w:p>
          <w:p w:rsidR="00E9506F" w:rsidRDefault="00E9506F" w:rsidP="00251301">
            <w:pPr>
              <w:widowControl/>
              <w:suppressAutoHyphens w:val="0"/>
              <w:overflowPunct/>
              <w:autoSpaceDE/>
              <w:autoSpaceDN w:val="0"/>
              <w:rPr>
                <w:sz w:val="18"/>
                <w:szCs w:val="18"/>
                <w:lang w:eastAsia="en-US"/>
              </w:rPr>
            </w:pPr>
            <w:r>
              <w:rPr>
                <w:sz w:val="18"/>
                <w:szCs w:val="18"/>
                <w:lang w:eastAsia="en-US"/>
              </w:rPr>
              <w:t>język: angielski</w:t>
            </w:r>
          </w:p>
          <w:p w:rsidR="00E9506F" w:rsidRDefault="00E9506F" w:rsidP="00251301">
            <w:pPr>
              <w:widowControl/>
              <w:suppressAutoHyphens w:val="0"/>
              <w:overflowPunct/>
              <w:autoSpaceDE/>
              <w:autoSpaceDN w:val="0"/>
              <w:rPr>
                <w:sz w:val="18"/>
                <w:szCs w:val="18"/>
                <w:lang w:eastAsia="en-US"/>
              </w:rPr>
            </w:pPr>
            <w:r>
              <w:rPr>
                <w:sz w:val="18"/>
                <w:szCs w:val="18"/>
                <w:lang w:eastAsia="en-US"/>
              </w:rPr>
              <w:t>lektor: polski</w:t>
            </w:r>
          </w:p>
          <w:p w:rsidR="00E9506F" w:rsidRDefault="00E9506F" w:rsidP="00251301">
            <w:pPr>
              <w:widowControl/>
              <w:suppressAutoHyphens w:val="0"/>
              <w:overflowPunct/>
              <w:autoSpaceDE/>
              <w:autoSpaceDN w:val="0"/>
              <w:rPr>
                <w:sz w:val="18"/>
                <w:szCs w:val="18"/>
                <w:lang w:eastAsia="en-US"/>
              </w:rPr>
            </w:pPr>
            <w:r>
              <w:rPr>
                <w:sz w:val="18"/>
                <w:szCs w:val="18"/>
                <w:lang w:eastAsia="en-US"/>
              </w:rPr>
              <w:t>napisy: polskie</w:t>
            </w:r>
          </w:p>
          <w:p w:rsidR="00E9506F" w:rsidRDefault="00E9506F" w:rsidP="00251301">
            <w:pPr>
              <w:widowControl/>
              <w:suppressAutoHyphens w:val="0"/>
              <w:overflowPunct/>
              <w:autoSpaceDE/>
              <w:autoSpaceDN w:val="0"/>
              <w:rPr>
                <w:sz w:val="18"/>
                <w:szCs w:val="18"/>
                <w:lang w:eastAsia="en-US"/>
              </w:rPr>
            </w:pPr>
            <w:r>
              <w:rPr>
                <w:sz w:val="18"/>
                <w:szCs w:val="18"/>
                <w:lang w:eastAsia="en-US"/>
              </w:rPr>
              <w:t>250 min.</w:t>
            </w:r>
          </w:p>
          <w:p w:rsidR="00E9506F" w:rsidRDefault="00E9506F" w:rsidP="00251301">
            <w:pPr>
              <w:widowControl/>
              <w:suppressAutoHyphens w:val="0"/>
              <w:overflowPunct/>
              <w:autoSpaceDE/>
              <w:autoSpaceDN w:val="0"/>
              <w:rPr>
                <w:sz w:val="18"/>
                <w:szCs w:val="18"/>
                <w:lang w:eastAsia="en-US"/>
              </w:rPr>
            </w:pPr>
            <w:r>
              <w:rPr>
                <w:sz w:val="18"/>
                <w:szCs w:val="18"/>
                <w:lang w:eastAsia="en-US"/>
              </w:rPr>
              <w:t xml:space="preserve">5 x </w:t>
            </w:r>
            <w:proofErr w:type="spellStart"/>
            <w:r>
              <w:rPr>
                <w:sz w:val="18"/>
                <w:szCs w:val="18"/>
                <w:lang w:eastAsia="en-US"/>
              </w:rPr>
              <w:t>dvd</w:t>
            </w:r>
            <w:proofErr w:type="spellEnd"/>
          </w:p>
          <w:p w:rsidR="00E9506F" w:rsidRDefault="00E9506F" w:rsidP="00251301">
            <w:pPr>
              <w:rPr>
                <w:sz w:val="20"/>
                <w:lang w:eastAsia="en-US"/>
              </w:rPr>
            </w:pPr>
            <w:r>
              <w:rPr>
                <w:sz w:val="18"/>
                <w:szCs w:val="18"/>
                <w:lang w:eastAsia="en-US"/>
              </w:rPr>
              <w:t>Box zawiera co najmniej odcinki: Wulkany, Atmosfera</w:t>
            </w:r>
            <w:r>
              <w:rPr>
                <w:lang w:eastAsia="en-US"/>
              </w:rPr>
              <w:t xml:space="preserve">, </w:t>
            </w:r>
            <w:r>
              <w:rPr>
                <w:sz w:val="18"/>
                <w:szCs w:val="18"/>
                <w:lang w:eastAsia="en-US"/>
              </w:rPr>
              <w:t>Lodowce, Oceany i Wyjątkowa planeta.</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zestaw</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22</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Walizka mierników do pomiarów środowiskowych</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rPr>
                <w:sz w:val="18"/>
                <w:szCs w:val="18"/>
                <w:lang w:eastAsia="en-US"/>
              </w:rPr>
            </w:pPr>
            <w:r>
              <w:rPr>
                <w:sz w:val="18"/>
                <w:szCs w:val="18"/>
                <w:lang w:eastAsia="en-US"/>
              </w:rPr>
              <w:t>Walizka metalowa zawiera co najmniej 4 nowoczesne, ergonomiczne przyrządy do pomiarów ekologicznych (środowiskowych):</w:t>
            </w:r>
          </w:p>
          <w:p w:rsidR="00E9506F" w:rsidRDefault="00E9506F" w:rsidP="00251301">
            <w:pPr>
              <w:pStyle w:val="NormalnyWeb"/>
              <w:spacing w:before="0" w:beforeAutospacing="0" w:after="0" w:afterAutospacing="0"/>
              <w:rPr>
                <w:rStyle w:val="Pogrubienie"/>
                <w:b w:val="0"/>
              </w:rPr>
            </w:pPr>
            <w:r>
              <w:rPr>
                <w:rStyle w:val="Pogrubienie"/>
                <w:sz w:val="18"/>
                <w:szCs w:val="18"/>
                <w:lang w:eastAsia="en-US"/>
              </w:rPr>
              <w:t xml:space="preserve">miernik natężenia dźwięku, cyfrowy, 30..130 </w:t>
            </w:r>
            <w:proofErr w:type="spellStart"/>
            <w:r>
              <w:rPr>
                <w:rStyle w:val="Pogrubienie"/>
                <w:sz w:val="18"/>
                <w:szCs w:val="18"/>
                <w:lang w:eastAsia="en-US"/>
              </w:rPr>
              <w:t>dBA</w:t>
            </w:r>
            <w:proofErr w:type="spellEnd"/>
            <w:r>
              <w:rPr>
                <w:rStyle w:val="Pogrubienie"/>
                <w:sz w:val="18"/>
                <w:szCs w:val="18"/>
                <w:lang w:eastAsia="en-US"/>
              </w:rPr>
              <w:t xml:space="preserve"> </w:t>
            </w:r>
          </w:p>
          <w:p w:rsidR="00E9506F" w:rsidRDefault="00E9506F" w:rsidP="00251301">
            <w:pPr>
              <w:pStyle w:val="NormalnyWeb"/>
              <w:spacing w:before="0" w:beforeAutospacing="0" w:after="0" w:afterAutospacing="0"/>
            </w:pPr>
            <w:r>
              <w:rPr>
                <w:rStyle w:val="Pogrubienie"/>
                <w:sz w:val="18"/>
                <w:szCs w:val="18"/>
                <w:lang w:eastAsia="en-US"/>
              </w:rPr>
              <w:t>luksomierz 0…200.000 lx z funkcją min.-max</w:t>
            </w:r>
          </w:p>
          <w:p w:rsidR="00E9506F" w:rsidRDefault="00E9506F" w:rsidP="00251301">
            <w:pPr>
              <w:widowControl/>
              <w:suppressAutoHyphens w:val="0"/>
              <w:overflowPunct/>
              <w:autoSpaceDE/>
              <w:autoSpaceDN w:val="0"/>
              <w:rPr>
                <w:b/>
                <w:sz w:val="18"/>
                <w:szCs w:val="18"/>
                <w:lang w:eastAsia="en-US"/>
              </w:rPr>
            </w:pPr>
            <w:r>
              <w:rPr>
                <w:rStyle w:val="Pogrubienie"/>
                <w:sz w:val="18"/>
                <w:szCs w:val="18"/>
                <w:lang w:eastAsia="en-US"/>
              </w:rPr>
              <w:t>anemometr wiatrakowy elektroniczny z pomiarem temperatury</w:t>
            </w:r>
          </w:p>
          <w:p w:rsidR="00E9506F" w:rsidRDefault="00E9506F" w:rsidP="00251301">
            <w:pPr>
              <w:widowControl/>
              <w:suppressAutoHyphens w:val="0"/>
              <w:overflowPunct/>
              <w:autoSpaceDE/>
              <w:autoSpaceDN w:val="0"/>
              <w:rPr>
                <w:b/>
                <w:sz w:val="18"/>
                <w:szCs w:val="18"/>
                <w:lang w:eastAsia="en-US"/>
              </w:rPr>
            </w:pPr>
            <w:r>
              <w:rPr>
                <w:rStyle w:val="Pogrubienie"/>
                <w:sz w:val="18"/>
                <w:szCs w:val="18"/>
                <w:lang w:eastAsia="en-US"/>
              </w:rPr>
              <w:t>miernik wilgotności względnej i temperatury powietrza.</w:t>
            </w:r>
          </w:p>
          <w:p w:rsidR="00E9506F" w:rsidRDefault="00E9506F" w:rsidP="00251301">
            <w:pPr>
              <w:rPr>
                <w:sz w:val="18"/>
                <w:szCs w:val="18"/>
                <w:lang w:eastAsia="en-US"/>
              </w:rPr>
            </w:pPr>
            <w:r>
              <w:rPr>
                <w:sz w:val="18"/>
                <w:szCs w:val="18"/>
                <w:lang w:eastAsia="en-US"/>
              </w:rPr>
              <w:t>Całość umieszczona w walizce zamykanej na metalowe zatrzaski z zabezpieczonymi narożnikami i wygodną rączką o wymiarach 39 x 10 x 28 cm wypełnionej wewnątrz dopasowanymi dwoma gąbkami zabezpieczającymi.</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23</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proofErr w:type="spellStart"/>
            <w:r>
              <w:rPr>
                <w:bCs/>
                <w:sz w:val="20"/>
                <w:lang w:eastAsia="en-US"/>
              </w:rPr>
              <w:t>Didakta</w:t>
            </w:r>
            <w:proofErr w:type="spellEnd"/>
            <w:r>
              <w:rPr>
                <w:bCs/>
                <w:sz w:val="20"/>
                <w:lang w:eastAsia="en-US"/>
              </w:rPr>
              <w:t xml:space="preserve"> Geografia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proofErr w:type="spellStart"/>
            <w:r>
              <w:rPr>
                <w:sz w:val="18"/>
                <w:szCs w:val="18"/>
                <w:lang w:eastAsia="en-US"/>
              </w:rPr>
              <w:t>Didakta</w:t>
            </w:r>
            <w:proofErr w:type="spellEnd"/>
            <w:r>
              <w:rPr>
                <w:sz w:val="18"/>
                <w:szCs w:val="18"/>
                <w:lang w:eastAsia="en-US"/>
              </w:rPr>
              <w:t xml:space="preserve"> Geografia pomoc dydaktyczna wyposażona co najmniej w multimedialny program edukacyjny przeznaczony do powtórki i poszerzania wiadomości z geografii i orientacji na mapie, dla klas 7-8 szkoły podstawowej, </w:t>
            </w:r>
            <w:r>
              <w:rPr>
                <w:rStyle w:val="Pogrubienie"/>
                <w:sz w:val="18"/>
                <w:szCs w:val="18"/>
                <w:lang w:eastAsia="en-US"/>
              </w:rPr>
              <w:t>zadania i ćwiczenia</w:t>
            </w:r>
            <w:r>
              <w:rPr>
                <w:sz w:val="18"/>
                <w:szCs w:val="18"/>
                <w:lang w:eastAsia="en-US"/>
              </w:rPr>
              <w:t xml:space="preserve"> interaktywne. Zawiera ćwiczenia w formie: pytań testowych, zadań na dobieranie, zadań typu prawda/fałsz oraz ćwiczeń z ilustracjami. </w:t>
            </w:r>
          </w:p>
          <w:p w:rsidR="00E9506F" w:rsidRDefault="00E9506F" w:rsidP="00251301">
            <w:pPr>
              <w:rPr>
                <w:sz w:val="18"/>
                <w:szCs w:val="18"/>
                <w:lang w:eastAsia="en-US"/>
              </w:rPr>
            </w:pPr>
            <w:r>
              <w:rPr>
                <w:sz w:val="18"/>
                <w:szCs w:val="18"/>
                <w:lang w:eastAsia="en-US"/>
              </w:rPr>
              <w:t>Program zawiera co najmniej działy: ogólna geografia fizyczna, oceany, kontynenty, gospodarka świata i ekologia, Polska.</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24</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sz w:val="20"/>
                <w:lang w:eastAsia="en-US"/>
              </w:rPr>
              <w:t>Mikroskop stereo</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 xml:space="preserve">Mikroskop wyposażony co najmniej w powiększenie:  20x, korpus z tworzywa sztucznego o dużej wytrzymałości, wysokiej jakości szkło optyczne, oświetlenie górne, zasilane bateriami, regulowane światło zimne, duże, poręczne pokrętła, tubus nachylony pod kątem 45, pole widzenia okularu 10x/18mm, obiektyw 2x, źródło zasilania: baterie lub akumulatorki typu AA, masa:    0,57 kg, osłona </w:t>
            </w:r>
            <w:proofErr w:type="spellStart"/>
            <w:r>
              <w:rPr>
                <w:sz w:val="18"/>
                <w:szCs w:val="18"/>
                <w:lang w:eastAsia="en-US"/>
              </w:rPr>
              <w:t>przeciwkurzowa</w:t>
            </w:r>
            <w:proofErr w:type="spellEnd"/>
            <w:r>
              <w:rPr>
                <w:sz w:val="18"/>
                <w:szCs w:val="18"/>
                <w:lang w:eastAsia="en-US"/>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sz w:val="20"/>
                <w:lang w:eastAsia="en-US"/>
              </w:rPr>
              <w:t>Mikroskop stereoskopowy</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Mikroskop stereoskopowy wyposażony co najmniej w:</w:t>
            </w:r>
          </w:p>
          <w:p w:rsidR="00E9506F" w:rsidRDefault="00E9506F" w:rsidP="00251301">
            <w:pPr>
              <w:rPr>
                <w:sz w:val="18"/>
                <w:szCs w:val="18"/>
                <w:lang w:eastAsia="en-US"/>
              </w:rPr>
            </w:pPr>
            <w:r>
              <w:rPr>
                <w:rStyle w:val="Pogrubienie"/>
                <w:sz w:val="18"/>
                <w:szCs w:val="18"/>
                <w:lang w:eastAsia="en-US"/>
              </w:rPr>
              <w:t>głowicę:</w:t>
            </w:r>
            <w:r>
              <w:rPr>
                <w:sz w:val="18"/>
                <w:szCs w:val="18"/>
                <w:lang w:eastAsia="en-US"/>
              </w:rPr>
              <w:t xml:space="preserve"> binokular nachylona pod kątem 45 stopni, rozstaw źrenic: 54-76mm, prawostronna korekcja dioptrii +/- 5 dioptrii </w:t>
            </w:r>
            <w:r>
              <w:rPr>
                <w:rStyle w:val="Pogrubienie"/>
                <w:sz w:val="18"/>
                <w:szCs w:val="18"/>
                <w:lang w:eastAsia="en-US"/>
              </w:rPr>
              <w:t>okulary:</w:t>
            </w:r>
            <w:r>
              <w:rPr>
                <w:sz w:val="18"/>
                <w:szCs w:val="18"/>
                <w:lang w:eastAsia="en-US"/>
              </w:rPr>
              <w:t xml:space="preserve"> 10x, </w:t>
            </w:r>
            <w:r>
              <w:rPr>
                <w:rStyle w:val="Pogrubienie"/>
                <w:sz w:val="18"/>
                <w:szCs w:val="18"/>
                <w:lang w:eastAsia="en-US"/>
              </w:rPr>
              <w:t>obiektywy:</w:t>
            </w:r>
            <w:r>
              <w:rPr>
                <w:sz w:val="18"/>
                <w:szCs w:val="18"/>
                <w:lang w:eastAsia="en-US"/>
              </w:rPr>
              <w:t xml:space="preserve"> 2x, 4x, </w:t>
            </w:r>
            <w:r>
              <w:rPr>
                <w:rStyle w:val="Pogrubienie"/>
                <w:sz w:val="18"/>
                <w:szCs w:val="18"/>
                <w:lang w:eastAsia="en-US"/>
              </w:rPr>
              <w:t>powiększenie:</w:t>
            </w:r>
            <w:r>
              <w:rPr>
                <w:sz w:val="18"/>
                <w:szCs w:val="18"/>
                <w:lang w:eastAsia="en-US"/>
              </w:rPr>
              <w:t xml:space="preserve"> skokowe 20x, 40x, </w:t>
            </w:r>
            <w:r>
              <w:rPr>
                <w:rStyle w:val="Pogrubienie"/>
                <w:sz w:val="18"/>
                <w:szCs w:val="18"/>
                <w:lang w:eastAsia="en-US"/>
              </w:rPr>
              <w:t>odległość robocza:</w:t>
            </w:r>
            <w:r>
              <w:rPr>
                <w:sz w:val="18"/>
                <w:szCs w:val="18"/>
                <w:lang w:eastAsia="en-US"/>
              </w:rPr>
              <w:t xml:space="preserve"> obiektyw 2x: 81mm, obiektyw 4x: 58mm, </w:t>
            </w:r>
            <w:r>
              <w:rPr>
                <w:rStyle w:val="Pogrubienie"/>
                <w:sz w:val="18"/>
                <w:szCs w:val="18"/>
                <w:lang w:eastAsia="en-US"/>
              </w:rPr>
              <w:t xml:space="preserve">pole widzenia: </w:t>
            </w:r>
            <w:r>
              <w:rPr>
                <w:sz w:val="18"/>
                <w:szCs w:val="18"/>
                <w:lang w:eastAsia="en-US"/>
              </w:rPr>
              <w:t xml:space="preserve">obiektyw 2x: 10mm, obiektyw 4x: 5mm, </w:t>
            </w:r>
            <w:r>
              <w:rPr>
                <w:rStyle w:val="Pogrubienie"/>
                <w:sz w:val="18"/>
                <w:szCs w:val="18"/>
                <w:lang w:eastAsia="en-US"/>
              </w:rPr>
              <w:t>wysokość robocza:</w:t>
            </w:r>
            <w:r>
              <w:rPr>
                <w:sz w:val="18"/>
                <w:szCs w:val="18"/>
                <w:lang w:eastAsia="en-US"/>
              </w:rPr>
              <w:t xml:space="preserve"> 110mm, </w:t>
            </w:r>
            <w:r>
              <w:rPr>
                <w:rStyle w:val="Pogrubienie"/>
                <w:sz w:val="18"/>
                <w:szCs w:val="18"/>
                <w:lang w:eastAsia="en-US"/>
              </w:rPr>
              <w:t>stolik:</w:t>
            </w:r>
            <w:r>
              <w:rPr>
                <w:sz w:val="18"/>
                <w:szCs w:val="18"/>
                <w:lang w:eastAsia="en-US"/>
              </w:rPr>
              <w:t xml:space="preserve"> płaski z łapkami do mocowania preparatu, </w:t>
            </w:r>
            <w:r>
              <w:rPr>
                <w:rStyle w:val="Pogrubienie"/>
                <w:sz w:val="18"/>
                <w:szCs w:val="18"/>
                <w:lang w:eastAsia="en-US"/>
              </w:rPr>
              <w:t>oświetlenie:</w:t>
            </w:r>
            <w:r>
              <w:rPr>
                <w:sz w:val="18"/>
                <w:szCs w:val="18"/>
                <w:lang w:eastAsia="en-US"/>
              </w:rPr>
              <w:t xml:space="preserve"> DIA oraz EPI LED, </w:t>
            </w:r>
            <w:r>
              <w:rPr>
                <w:rStyle w:val="Pogrubienie"/>
                <w:sz w:val="18"/>
                <w:szCs w:val="18"/>
                <w:lang w:eastAsia="en-US"/>
              </w:rPr>
              <w:t>wymienne płytki:</w:t>
            </w:r>
            <w:r>
              <w:rPr>
                <w:sz w:val="18"/>
                <w:szCs w:val="18"/>
                <w:lang w:eastAsia="en-US"/>
              </w:rPr>
              <w:t xml:space="preserve"> matowa, czarno-biała. Opcjonalne wyposażenie: </w:t>
            </w:r>
            <w:r>
              <w:rPr>
                <w:rStyle w:val="Pogrubienie"/>
                <w:sz w:val="18"/>
                <w:szCs w:val="18"/>
                <w:lang w:eastAsia="en-US"/>
              </w:rPr>
              <w:t>okulary:</w:t>
            </w:r>
            <w:r>
              <w:rPr>
                <w:sz w:val="18"/>
                <w:szCs w:val="18"/>
                <w:lang w:eastAsia="en-US"/>
              </w:rPr>
              <w:t> 5x, 15x, 20x.</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6</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 xml:space="preserve">Mikroskop </w:t>
            </w:r>
            <w:proofErr w:type="spellStart"/>
            <w:r>
              <w:rPr>
                <w:bCs/>
                <w:sz w:val="20"/>
                <w:lang w:eastAsia="en-US"/>
              </w:rPr>
              <w:t>Bio</w:t>
            </w:r>
            <w:proofErr w:type="spellEnd"/>
            <w:r>
              <w:rPr>
                <w:bCs/>
                <w:sz w:val="20"/>
                <w:lang w:eastAsia="en-US"/>
              </w:rPr>
              <w:t xml:space="preserve"> </w:t>
            </w:r>
            <w:proofErr w:type="spellStart"/>
            <w:r>
              <w:rPr>
                <w:bCs/>
                <w:sz w:val="20"/>
                <w:lang w:eastAsia="en-US"/>
              </w:rPr>
              <w:t>liht</w:t>
            </w:r>
            <w:proofErr w:type="spellEnd"/>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rStyle w:val="Pogrubienie"/>
                <w:b w:val="0"/>
                <w:sz w:val="18"/>
                <w:szCs w:val="18"/>
              </w:rPr>
            </w:pPr>
            <w:r>
              <w:rPr>
                <w:rStyle w:val="Pogrubienie"/>
                <w:sz w:val="18"/>
                <w:szCs w:val="18"/>
                <w:lang w:eastAsia="en-US"/>
              </w:rPr>
              <w:t xml:space="preserve">Mikroskop </w:t>
            </w:r>
            <w:proofErr w:type="spellStart"/>
            <w:r>
              <w:rPr>
                <w:rStyle w:val="Pogrubienie"/>
                <w:sz w:val="18"/>
                <w:szCs w:val="18"/>
                <w:lang w:eastAsia="en-US"/>
              </w:rPr>
              <w:t>Bio</w:t>
            </w:r>
            <w:proofErr w:type="spellEnd"/>
            <w:r>
              <w:rPr>
                <w:rStyle w:val="Pogrubienie"/>
                <w:sz w:val="18"/>
                <w:szCs w:val="18"/>
                <w:lang w:eastAsia="en-US"/>
              </w:rPr>
              <w:t xml:space="preserve"> </w:t>
            </w:r>
            <w:proofErr w:type="spellStart"/>
            <w:r>
              <w:rPr>
                <w:rStyle w:val="Pogrubienie"/>
                <w:sz w:val="18"/>
                <w:szCs w:val="18"/>
                <w:lang w:eastAsia="en-US"/>
              </w:rPr>
              <w:t>liht</w:t>
            </w:r>
            <w:proofErr w:type="spellEnd"/>
            <w:r>
              <w:rPr>
                <w:rStyle w:val="Pogrubienie"/>
                <w:sz w:val="18"/>
                <w:szCs w:val="18"/>
                <w:lang w:eastAsia="en-US"/>
              </w:rPr>
              <w:t xml:space="preserve"> wyposażony co najmniej w:</w:t>
            </w:r>
          </w:p>
          <w:p w:rsidR="00E9506F" w:rsidRDefault="00E9506F" w:rsidP="00251301">
            <w:r>
              <w:rPr>
                <w:rStyle w:val="Pogrubienie"/>
                <w:sz w:val="18"/>
                <w:szCs w:val="18"/>
                <w:lang w:eastAsia="en-US"/>
              </w:rPr>
              <w:t xml:space="preserve">głowicę: </w:t>
            </w:r>
            <w:r>
              <w:rPr>
                <w:sz w:val="18"/>
                <w:szCs w:val="18"/>
                <w:lang w:eastAsia="en-US"/>
              </w:rPr>
              <w:t xml:space="preserve">binokular, regulowany rozstaw źrenic, </w:t>
            </w:r>
            <w:r>
              <w:rPr>
                <w:rStyle w:val="Pogrubienie"/>
                <w:sz w:val="18"/>
                <w:szCs w:val="18"/>
                <w:lang w:eastAsia="en-US"/>
              </w:rPr>
              <w:t xml:space="preserve">okular: </w:t>
            </w:r>
            <w:r>
              <w:rPr>
                <w:sz w:val="18"/>
                <w:szCs w:val="18"/>
                <w:lang w:eastAsia="en-US"/>
              </w:rPr>
              <w:t xml:space="preserve">WF10x/18mm, </w:t>
            </w:r>
            <w:r>
              <w:rPr>
                <w:rStyle w:val="Pogrubienie"/>
                <w:sz w:val="18"/>
                <w:szCs w:val="18"/>
                <w:lang w:eastAsia="en-US"/>
              </w:rPr>
              <w:t xml:space="preserve">obiektyw: </w:t>
            </w:r>
            <w:r>
              <w:rPr>
                <w:sz w:val="18"/>
                <w:szCs w:val="18"/>
                <w:lang w:eastAsia="en-US"/>
              </w:rPr>
              <w:t xml:space="preserve">klasy achromat 4x, 10x, 40x(S), </w:t>
            </w:r>
            <w:r>
              <w:rPr>
                <w:rStyle w:val="Pogrubienie"/>
                <w:sz w:val="18"/>
                <w:szCs w:val="18"/>
                <w:lang w:eastAsia="en-US"/>
              </w:rPr>
              <w:t>rewolwer:</w:t>
            </w:r>
            <w:r>
              <w:rPr>
                <w:sz w:val="18"/>
                <w:szCs w:val="18"/>
                <w:lang w:eastAsia="en-US"/>
              </w:rPr>
              <w:t xml:space="preserve"> trójgniazdowy, </w:t>
            </w:r>
            <w:r>
              <w:rPr>
                <w:rStyle w:val="Pogrubienie"/>
                <w:sz w:val="18"/>
                <w:szCs w:val="18"/>
                <w:lang w:eastAsia="en-US"/>
              </w:rPr>
              <w:t xml:space="preserve">powiększenie: </w:t>
            </w:r>
            <w:r>
              <w:rPr>
                <w:sz w:val="18"/>
                <w:szCs w:val="18"/>
                <w:lang w:eastAsia="en-US"/>
              </w:rPr>
              <w:t>40x - 400x,</w:t>
            </w:r>
            <w:r>
              <w:rPr>
                <w:rStyle w:val="Pogrubienie"/>
                <w:sz w:val="18"/>
                <w:szCs w:val="18"/>
                <w:lang w:eastAsia="en-US"/>
              </w:rPr>
              <w:t>stolik:</w:t>
            </w:r>
            <w:r>
              <w:rPr>
                <w:sz w:val="18"/>
                <w:szCs w:val="18"/>
                <w:lang w:eastAsia="en-US"/>
              </w:rPr>
              <w:t xml:space="preserve"> płaski przedmiotowy z nasadką XY, k</w:t>
            </w:r>
            <w:r>
              <w:rPr>
                <w:rStyle w:val="Pogrubienie"/>
                <w:sz w:val="18"/>
                <w:szCs w:val="18"/>
                <w:lang w:eastAsia="en-US"/>
              </w:rPr>
              <w:t xml:space="preserve">ondensor: </w:t>
            </w:r>
            <w:r>
              <w:rPr>
                <w:sz w:val="18"/>
                <w:szCs w:val="18"/>
                <w:lang w:eastAsia="en-US"/>
              </w:rPr>
              <w:t xml:space="preserve">obrotowa diafragma, </w:t>
            </w:r>
            <w:r>
              <w:rPr>
                <w:rStyle w:val="Pogrubienie"/>
                <w:sz w:val="18"/>
                <w:szCs w:val="18"/>
                <w:lang w:eastAsia="en-US"/>
              </w:rPr>
              <w:t>system ogniskowania:</w:t>
            </w:r>
            <w:r>
              <w:rPr>
                <w:sz w:val="18"/>
                <w:szCs w:val="18"/>
                <w:lang w:eastAsia="en-US"/>
              </w:rPr>
              <w:t xml:space="preserve"> ergonomiczna obustronna </w:t>
            </w:r>
            <w:r>
              <w:rPr>
                <w:sz w:val="18"/>
                <w:szCs w:val="18"/>
                <w:lang w:eastAsia="en-US"/>
              </w:rPr>
              <w:lastRenderedPageBreak/>
              <w:t>współosiowa śruba makro/mikro, podziałka: 0.002mm, ź</w:t>
            </w:r>
            <w:r>
              <w:rPr>
                <w:rStyle w:val="Pogrubienie"/>
                <w:sz w:val="18"/>
                <w:szCs w:val="18"/>
                <w:lang w:eastAsia="en-US"/>
              </w:rPr>
              <w:t>ródło światła:</w:t>
            </w:r>
            <w:r>
              <w:rPr>
                <w:sz w:val="18"/>
                <w:szCs w:val="18"/>
                <w:lang w:eastAsia="en-US"/>
              </w:rPr>
              <w:t xml:space="preserve"> górne i dolne oświetlenie LED 1w z płynną regulacją natężenia oświetlenia, zasilacz sieciowy, o</w:t>
            </w:r>
            <w:r>
              <w:rPr>
                <w:rStyle w:val="Pogrubienie"/>
                <w:sz w:val="18"/>
                <w:szCs w:val="18"/>
                <w:lang w:eastAsia="en-US"/>
              </w:rPr>
              <w:t xml:space="preserve">pakowanie: </w:t>
            </w:r>
            <w:r>
              <w:rPr>
                <w:sz w:val="18"/>
                <w:szCs w:val="18"/>
                <w:lang w:eastAsia="en-US"/>
              </w:rPr>
              <w:t>kuferek.</w:t>
            </w:r>
            <w:r>
              <w:rPr>
                <w:rStyle w:val="Pogrubienie"/>
                <w:sz w:val="18"/>
                <w:szCs w:val="18"/>
                <w:lang w:eastAsia="en-US"/>
              </w:rPr>
              <w:t xml:space="preserve"> Zestaw zawiera co najmniej:</w:t>
            </w:r>
            <w:r>
              <w:rPr>
                <w:sz w:val="18"/>
                <w:szCs w:val="18"/>
                <w:lang w:eastAsia="en-US"/>
              </w:rPr>
              <w:t xml:space="preserve"> przykładowe preparaty, pokrowiec, odczynniki, zestaw narzędzi preparacyjnych.</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lastRenderedPageBreak/>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7</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rośliny</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Zestaw zawiera co najmniej 5 preparatów:</w:t>
            </w:r>
          </w:p>
          <w:p w:rsidR="00E9506F" w:rsidRDefault="00E9506F" w:rsidP="00251301">
            <w:pPr>
              <w:rPr>
                <w:sz w:val="18"/>
                <w:szCs w:val="18"/>
                <w:lang w:eastAsia="en-US"/>
              </w:rPr>
            </w:pPr>
            <w:r>
              <w:rPr>
                <w:sz w:val="18"/>
                <w:szCs w:val="18"/>
                <w:lang w:eastAsia="en-US"/>
              </w:rPr>
              <w:t>Korzenie cebuli </w:t>
            </w:r>
          </w:p>
          <w:p w:rsidR="00E9506F" w:rsidRDefault="00E9506F" w:rsidP="00251301">
            <w:pPr>
              <w:widowControl/>
              <w:suppressAutoHyphens w:val="0"/>
              <w:overflowPunct/>
              <w:autoSpaceDE/>
              <w:autoSpaceDN w:val="0"/>
              <w:rPr>
                <w:sz w:val="18"/>
                <w:szCs w:val="18"/>
                <w:lang w:eastAsia="en-US"/>
              </w:rPr>
            </w:pPr>
            <w:r>
              <w:rPr>
                <w:sz w:val="18"/>
                <w:szCs w:val="18"/>
                <w:lang w:eastAsia="en-US"/>
              </w:rPr>
              <w:t>Łodyga kukurydzy</w:t>
            </w:r>
          </w:p>
          <w:p w:rsidR="00E9506F" w:rsidRDefault="00E9506F" w:rsidP="00251301">
            <w:pPr>
              <w:widowControl/>
              <w:suppressAutoHyphens w:val="0"/>
              <w:overflowPunct/>
              <w:autoSpaceDE/>
              <w:autoSpaceDN w:val="0"/>
              <w:rPr>
                <w:sz w:val="18"/>
                <w:szCs w:val="18"/>
                <w:lang w:eastAsia="en-US"/>
              </w:rPr>
            </w:pPr>
            <w:r>
              <w:rPr>
                <w:sz w:val="18"/>
                <w:szCs w:val="18"/>
                <w:lang w:eastAsia="en-US"/>
              </w:rPr>
              <w:t>Liść pomidora</w:t>
            </w:r>
          </w:p>
          <w:p w:rsidR="00E9506F" w:rsidRDefault="00E9506F" w:rsidP="00251301">
            <w:pPr>
              <w:widowControl/>
              <w:suppressAutoHyphens w:val="0"/>
              <w:overflowPunct/>
              <w:autoSpaceDE/>
              <w:autoSpaceDN w:val="0"/>
              <w:rPr>
                <w:sz w:val="18"/>
                <w:szCs w:val="18"/>
                <w:lang w:eastAsia="en-US"/>
              </w:rPr>
            </w:pPr>
            <w:r>
              <w:rPr>
                <w:sz w:val="18"/>
                <w:szCs w:val="18"/>
                <w:lang w:eastAsia="en-US"/>
              </w:rPr>
              <w:t>Korzeń marchwi</w:t>
            </w:r>
          </w:p>
          <w:p w:rsidR="00E9506F" w:rsidRDefault="00E9506F" w:rsidP="00251301">
            <w:pPr>
              <w:widowControl/>
              <w:suppressAutoHyphens w:val="0"/>
              <w:overflowPunct/>
              <w:autoSpaceDE/>
              <w:autoSpaceDN w:val="0"/>
              <w:rPr>
                <w:sz w:val="18"/>
                <w:szCs w:val="18"/>
                <w:lang w:eastAsia="en-US"/>
              </w:rPr>
            </w:pPr>
            <w:r>
              <w:rPr>
                <w:sz w:val="18"/>
                <w:szCs w:val="18"/>
                <w:lang w:eastAsia="en-US"/>
              </w:rPr>
              <w:t>Liść ryżu</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28</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zoologia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spacing w:before="100" w:beforeAutospacing="1" w:after="100" w:afterAutospacing="1"/>
              <w:rPr>
                <w:sz w:val="18"/>
                <w:szCs w:val="18"/>
                <w:lang w:eastAsia="en-US"/>
              </w:rPr>
            </w:pPr>
            <w:r>
              <w:rPr>
                <w:sz w:val="18"/>
                <w:szCs w:val="18"/>
                <w:lang w:eastAsia="en-US"/>
              </w:rPr>
              <w:t>Zestaw zawiera co najmniej 25 sztuk wybarwionych preparatów.</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29</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anatomia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spacing w:before="100" w:beforeAutospacing="1" w:after="100" w:afterAutospacing="1"/>
              <w:rPr>
                <w:sz w:val="18"/>
                <w:szCs w:val="18"/>
                <w:lang w:eastAsia="en-US"/>
              </w:rPr>
            </w:pPr>
            <w:r>
              <w:rPr>
                <w:sz w:val="18"/>
                <w:szCs w:val="18"/>
                <w:lang w:eastAsia="en-US"/>
              </w:rPr>
              <w:t>Preparaty mikroskopowe anatomia zawierają co najmniej 25 sztuk wybarwionych preparatów.</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30</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bakterie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rPr>
                <w:sz w:val="18"/>
                <w:szCs w:val="18"/>
                <w:lang w:eastAsia="en-US"/>
              </w:rPr>
            </w:pPr>
            <w:r>
              <w:rPr>
                <w:sz w:val="18"/>
                <w:szCs w:val="18"/>
                <w:lang w:eastAsia="en-US"/>
              </w:rPr>
              <w:t>Zestaw zawiera co najmniej 23 preparaty mikroskopowe:</w:t>
            </w:r>
            <w:r>
              <w:rPr>
                <w:sz w:val="18"/>
                <w:szCs w:val="18"/>
                <w:lang w:eastAsia="en-US"/>
              </w:rPr>
              <w:br/>
              <w:t xml:space="preserve">gronkowiec złocisty, zakażenia ropne, </w:t>
            </w:r>
            <w:proofErr w:type="spellStart"/>
            <w:r>
              <w:rPr>
                <w:sz w:val="18"/>
                <w:szCs w:val="18"/>
                <w:lang w:eastAsia="en-US"/>
              </w:rPr>
              <w:t>pakietowiec</w:t>
            </w:r>
            <w:proofErr w:type="spellEnd"/>
            <w:r>
              <w:rPr>
                <w:sz w:val="18"/>
                <w:szCs w:val="18"/>
                <w:lang w:eastAsia="en-US"/>
              </w:rPr>
              <w:t xml:space="preserve"> żółty, szczep barwny, paciorkowiec mlekowy, fermentujący mleko, krótkie łańcuchy, laseczka sienna, rozmaz komórek żywych i przetrwalników bakterie brodawkowe wiążące azot N2 w korzeniach roślin motylkowych, pałeczka odmieńca, wywołująca procesy gnilne pałeczka okrężnicy - bakteria jelita grubego człowieka, śrubowiec gnijącej wody, purpurowa bakteria bezsiarkowa, śrubowiec, bakterie nazębne, wymaz bakterii Gram+ i Gram-, bakterie z chleba, bakterie z sera, rozmaz bakterii z jogurtu laseczka </w:t>
            </w:r>
            <w:proofErr w:type="spellStart"/>
            <w:r>
              <w:rPr>
                <w:sz w:val="18"/>
                <w:szCs w:val="18"/>
                <w:lang w:eastAsia="en-US"/>
              </w:rPr>
              <w:t>Bacillus</w:t>
            </w:r>
            <w:proofErr w:type="spellEnd"/>
            <w:r>
              <w:rPr>
                <w:sz w:val="18"/>
                <w:szCs w:val="18"/>
                <w:lang w:eastAsia="en-US"/>
              </w:rPr>
              <w:t xml:space="preserve"> cereus (ruchliwa, laseczka tlenowa, G+, przetrwalniki ciepłooporne),  rozmaz laseczki chorobotwórczej dla motyli, jako preparat </w:t>
            </w:r>
            <w:proofErr w:type="spellStart"/>
            <w:r>
              <w:rPr>
                <w:sz w:val="18"/>
                <w:szCs w:val="18"/>
                <w:lang w:eastAsia="en-US"/>
              </w:rPr>
              <w:t>Bt</w:t>
            </w:r>
            <w:proofErr w:type="spellEnd"/>
            <w:r>
              <w:rPr>
                <w:sz w:val="18"/>
                <w:szCs w:val="18"/>
                <w:lang w:eastAsia="en-US"/>
              </w:rPr>
              <w:t xml:space="preserve"> wykorzystywanej w walce biologicznej z ich gąsienicami, włoskowiec różycy, rozmaz, bakteria octowa, tworząca z grzybami fermentujące tzw. grzybki kefirowe, trzy rodzaje bakterii, rozmaz, śrubowiec, wygląd ogólny, kwasolubna bakteria glebowa w roztworze metali ciężkich, rozmaz bakterii glebowych - laseczek Megaterium </w:t>
            </w:r>
            <w:proofErr w:type="spellStart"/>
            <w:r>
              <w:rPr>
                <w:sz w:val="18"/>
                <w:szCs w:val="18"/>
                <w:lang w:eastAsia="en-US"/>
              </w:rPr>
              <w:t>Coccus</w:t>
            </w:r>
            <w:proofErr w:type="spellEnd"/>
            <w:r>
              <w:rPr>
                <w:sz w:val="18"/>
                <w:szCs w:val="18"/>
                <w:lang w:eastAsia="en-US"/>
              </w:rPr>
              <w:t>; gram-</w:t>
            </w:r>
            <w:proofErr w:type="spellStart"/>
            <w:r>
              <w:rPr>
                <w:sz w:val="18"/>
                <w:szCs w:val="18"/>
                <w:lang w:eastAsia="en-US"/>
              </w:rPr>
              <w:t>negative</w:t>
            </w:r>
            <w:proofErr w:type="spellEnd"/>
            <w:r>
              <w:rPr>
                <w:sz w:val="18"/>
                <w:szCs w:val="18"/>
                <w:lang w:eastAsia="en-US"/>
              </w:rPr>
              <w:br/>
            </w:r>
            <w:proofErr w:type="spellStart"/>
            <w:r>
              <w:rPr>
                <w:sz w:val="18"/>
                <w:szCs w:val="18"/>
                <w:lang w:eastAsia="en-US"/>
              </w:rPr>
              <w:lastRenderedPageBreak/>
              <w:t>Bacillis</w:t>
            </w:r>
            <w:proofErr w:type="spellEnd"/>
            <w:r>
              <w:rPr>
                <w:sz w:val="18"/>
                <w:szCs w:val="18"/>
                <w:lang w:eastAsia="en-US"/>
              </w:rPr>
              <w:t>; gram-</w:t>
            </w:r>
            <w:proofErr w:type="spellStart"/>
            <w:r>
              <w:rPr>
                <w:sz w:val="18"/>
                <w:szCs w:val="18"/>
                <w:lang w:eastAsia="en-US"/>
              </w:rPr>
              <w:t>negative</w:t>
            </w:r>
            <w:proofErr w:type="spellEnd"/>
            <w:r>
              <w:rPr>
                <w:sz w:val="18"/>
                <w:szCs w:val="18"/>
                <w:lang w:eastAsia="en-US"/>
              </w:rPr>
              <w:t>. Całość zapakowana w estetyczne i trwałe plastikowe pudełko.</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lastRenderedPageBreak/>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31</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mchy, paprocie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agwek1"/>
              <w:outlineLvl w:val="0"/>
              <w:rPr>
                <w:b w:val="0"/>
                <w:sz w:val="18"/>
                <w:szCs w:val="18"/>
                <w:lang w:eastAsia="en-US"/>
              </w:rPr>
            </w:pPr>
            <w:r>
              <w:rPr>
                <w:b w:val="0"/>
                <w:sz w:val="18"/>
                <w:szCs w:val="18"/>
                <w:lang w:eastAsia="en-US"/>
              </w:rPr>
              <w:t>Zestaw zawiera co najmniej10 preparatów:</w:t>
            </w:r>
          </w:p>
          <w:p w:rsidR="00E9506F" w:rsidRDefault="00E9506F" w:rsidP="00251301">
            <w:pPr>
              <w:pStyle w:val="Nagwek1"/>
              <w:outlineLvl w:val="0"/>
              <w:rPr>
                <w:b w:val="0"/>
                <w:sz w:val="18"/>
                <w:szCs w:val="18"/>
                <w:lang w:eastAsia="en-US"/>
              </w:rPr>
            </w:pPr>
            <w:r>
              <w:rPr>
                <w:b w:val="0"/>
                <w:sz w:val="18"/>
                <w:szCs w:val="18"/>
                <w:lang w:eastAsia="en-US"/>
              </w:rPr>
              <w:t>Porostnica (</w:t>
            </w:r>
            <w:proofErr w:type="spellStart"/>
            <w:r>
              <w:rPr>
                <w:b w:val="0"/>
                <w:sz w:val="18"/>
                <w:szCs w:val="18"/>
                <w:lang w:eastAsia="en-US"/>
              </w:rPr>
              <w:t>Marchantia</w:t>
            </w:r>
            <w:proofErr w:type="spellEnd"/>
            <w:r>
              <w:rPr>
                <w:b w:val="0"/>
                <w:sz w:val="18"/>
                <w:szCs w:val="18"/>
                <w:lang w:eastAsia="en-US"/>
              </w:rPr>
              <w:t xml:space="preserve">), plecha z komorami powietrznymi, </w:t>
            </w:r>
            <w:proofErr w:type="spellStart"/>
            <w:r>
              <w:rPr>
                <w:b w:val="0"/>
                <w:sz w:val="18"/>
                <w:szCs w:val="18"/>
                <w:lang w:eastAsia="en-US"/>
              </w:rPr>
              <w:t>p.p</w:t>
            </w:r>
            <w:proofErr w:type="spellEnd"/>
            <w:r>
              <w:rPr>
                <w:b w:val="0"/>
                <w:sz w:val="18"/>
                <w:szCs w:val="18"/>
                <w:lang w:eastAsia="en-US"/>
              </w:rPr>
              <w:t>.</w:t>
            </w:r>
          </w:p>
          <w:p w:rsidR="00E9506F" w:rsidRDefault="00E9506F" w:rsidP="00251301">
            <w:pPr>
              <w:widowControl/>
              <w:suppressAutoHyphens w:val="0"/>
              <w:overflowPunct/>
              <w:autoSpaceDE/>
              <w:autoSpaceDN w:val="0"/>
              <w:jc w:val="both"/>
              <w:rPr>
                <w:sz w:val="18"/>
                <w:szCs w:val="18"/>
                <w:lang w:eastAsia="en-US"/>
              </w:rPr>
            </w:pPr>
            <w:r>
              <w:rPr>
                <w:sz w:val="18"/>
                <w:szCs w:val="18"/>
                <w:lang w:eastAsia="en-US"/>
              </w:rPr>
              <w:t>Mech merzyk (</w:t>
            </w:r>
            <w:proofErr w:type="spellStart"/>
            <w:r>
              <w:rPr>
                <w:sz w:val="18"/>
                <w:szCs w:val="18"/>
                <w:lang w:eastAsia="en-US"/>
              </w:rPr>
              <w:t>Mnium</w:t>
            </w:r>
            <w:proofErr w:type="spellEnd"/>
            <w:r>
              <w:rPr>
                <w:sz w:val="18"/>
                <w:szCs w:val="18"/>
                <w:lang w:eastAsia="en-US"/>
              </w:rPr>
              <w:t xml:space="preserve">), liście ukazujące duże chloroplasty, </w:t>
            </w:r>
            <w:proofErr w:type="spellStart"/>
            <w:r>
              <w:rPr>
                <w:sz w:val="18"/>
                <w:szCs w:val="18"/>
                <w:lang w:eastAsia="en-US"/>
              </w:rPr>
              <w:t>p.p</w:t>
            </w:r>
            <w:proofErr w:type="spellEnd"/>
            <w:r>
              <w:rPr>
                <w:sz w:val="18"/>
                <w:szCs w:val="18"/>
                <w:lang w:eastAsia="en-US"/>
              </w:rPr>
              <w:t>.</w:t>
            </w:r>
          </w:p>
          <w:p w:rsidR="00E9506F" w:rsidRDefault="00E9506F" w:rsidP="00251301">
            <w:pPr>
              <w:widowControl/>
              <w:suppressAutoHyphens w:val="0"/>
              <w:overflowPunct/>
              <w:autoSpaceDE/>
              <w:autoSpaceDN w:val="0"/>
              <w:jc w:val="both"/>
              <w:rPr>
                <w:sz w:val="18"/>
                <w:szCs w:val="18"/>
                <w:lang w:eastAsia="en-US"/>
              </w:rPr>
            </w:pPr>
            <w:r>
              <w:rPr>
                <w:sz w:val="18"/>
                <w:szCs w:val="18"/>
                <w:lang w:eastAsia="en-US"/>
              </w:rPr>
              <w:t>Mech płonnik (</w:t>
            </w:r>
            <w:proofErr w:type="spellStart"/>
            <w:r>
              <w:rPr>
                <w:sz w:val="18"/>
                <w:szCs w:val="18"/>
                <w:lang w:eastAsia="en-US"/>
              </w:rPr>
              <w:t>Polytrichum</w:t>
            </w:r>
            <w:proofErr w:type="spellEnd"/>
            <w:r>
              <w:rPr>
                <w:sz w:val="18"/>
                <w:szCs w:val="18"/>
                <w:lang w:eastAsia="en-US"/>
              </w:rPr>
              <w:t xml:space="preserve">), łodyga z prymitywną </w:t>
            </w:r>
            <w:proofErr w:type="spellStart"/>
            <w:r>
              <w:rPr>
                <w:sz w:val="18"/>
                <w:szCs w:val="18"/>
                <w:lang w:eastAsia="en-US"/>
              </w:rPr>
              <w:t>stellą</w:t>
            </w:r>
            <w:proofErr w:type="spellEnd"/>
            <w:r>
              <w:rPr>
                <w:sz w:val="18"/>
                <w:szCs w:val="18"/>
                <w:lang w:eastAsia="en-US"/>
              </w:rPr>
              <w:t xml:space="preserve">, </w:t>
            </w:r>
            <w:proofErr w:type="spellStart"/>
            <w:r>
              <w:rPr>
                <w:sz w:val="18"/>
                <w:szCs w:val="18"/>
                <w:lang w:eastAsia="en-US"/>
              </w:rPr>
              <w:t>p.p</w:t>
            </w:r>
            <w:proofErr w:type="spellEnd"/>
            <w:r>
              <w:rPr>
                <w:sz w:val="18"/>
                <w:szCs w:val="18"/>
                <w:lang w:eastAsia="en-US"/>
              </w:rPr>
              <w:t>.</w:t>
            </w:r>
          </w:p>
          <w:p w:rsidR="00E9506F" w:rsidRDefault="00E9506F" w:rsidP="00251301">
            <w:pPr>
              <w:widowControl/>
              <w:suppressAutoHyphens w:val="0"/>
              <w:overflowPunct/>
              <w:autoSpaceDE/>
              <w:autoSpaceDN w:val="0"/>
              <w:jc w:val="both"/>
              <w:rPr>
                <w:sz w:val="18"/>
                <w:szCs w:val="18"/>
                <w:lang w:eastAsia="en-US"/>
              </w:rPr>
            </w:pPr>
            <w:r>
              <w:rPr>
                <w:sz w:val="18"/>
                <w:szCs w:val="18"/>
                <w:lang w:eastAsia="en-US"/>
              </w:rPr>
              <w:t>Mech torfowiec (</w:t>
            </w:r>
            <w:proofErr w:type="spellStart"/>
            <w:r>
              <w:rPr>
                <w:sz w:val="18"/>
                <w:szCs w:val="18"/>
                <w:lang w:eastAsia="en-US"/>
              </w:rPr>
              <w:t>Sphagnum</w:t>
            </w:r>
            <w:proofErr w:type="spellEnd"/>
            <w:r>
              <w:rPr>
                <w:sz w:val="18"/>
                <w:szCs w:val="18"/>
                <w:lang w:eastAsia="en-US"/>
              </w:rPr>
              <w:t xml:space="preserve">), liście z komórkami magazynującymi wodę, </w:t>
            </w:r>
            <w:proofErr w:type="spellStart"/>
            <w:r>
              <w:rPr>
                <w:sz w:val="18"/>
                <w:szCs w:val="18"/>
                <w:lang w:eastAsia="en-US"/>
              </w:rPr>
              <w:t>p.p</w:t>
            </w:r>
            <w:proofErr w:type="spellEnd"/>
            <w:r>
              <w:rPr>
                <w:sz w:val="18"/>
                <w:szCs w:val="18"/>
                <w:lang w:eastAsia="en-US"/>
              </w:rPr>
              <w:t>.</w:t>
            </w:r>
          </w:p>
          <w:p w:rsidR="00E9506F" w:rsidRDefault="00E9506F" w:rsidP="00251301">
            <w:pPr>
              <w:widowControl/>
              <w:suppressAutoHyphens w:val="0"/>
              <w:overflowPunct/>
              <w:autoSpaceDE/>
              <w:autoSpaceDN w:val="0"/>
              <w:jc w:val="both"/>
              <w:rPr>
                <w:sz w:val="18"/>
                <w:szCs w:val="18"/>
                <w:lang w:eastAsia="en-US"/>
              </w:rPr>
            </w:pPr>
            <w:r>
              <w:rPr>
                <w:sz w:val="18"/>
                <w:szCs w:val="18"/>
                <w:lang w:eastAsia="en-US"/>
              </w:rPr>
              <w:t>Mech widłak (</w:t>
            </w:r>
            <w:proofErr w:type="spellStart"/>
            <w:r>
              <w:rPr>
                <w:sz w:val="18"/>
                <w:szCs w:val="18"/>
                <w:lang w:eastAsia="en-US"/>
              </w:rPr>
              <w:t>Lycopodium</w:t>
            </w:r>
            <w:proofErr w:type="spellEnd"/>
            <w:r>
              <w:rPr>
                <w:sz w:val="18"/>
                <w:szCs w:val="18"/>
                <w:lang w:eastAsia="en-US"/>
              </w:rPr>
              <w:t xml:space="preserve">), łodyga ukazująca </w:t>
            </w:r>
            <w:proofErr w:type="spellStart"/>
            <w:r>
              <w:rPr>
                <w:sz w:val="18"/>
                <w:szCs w:val="18"/>
                <w:lang w:eastAsia="en-US"/>
              </w:rPr>
              <w:t>ataktostelę</w:t>
            </w:r>
            <w:proofErr w:type="spellEnd"/>
            <w:r>
              <w:rPr>
                <w:sz w:val="18"/>
                <w:szCs w:val="18"/>
                <w:lang w:eastAsia="en-US"/>
              </w:rPr>
              <w:t xml:space="preserve">, </w:t>
            </w:r>
            <w:proofErr w:type="spellStart"/>
            <w:r>
              <w:rPr>
                <w:sz w:val="18"/>
                <w:szCs w:val="18"/>
                <w:lang w:eastAsia="en-US"/>
              </w:rPr>
              <w:t>p.p</w:t>
            </w:r>
            <w:proofErr w:type="spellEnd"/>
            <w:r>
              <w:rPr>
                <w:sz w:val="18"/>
                <w:szCs w:val="18"/>
                <w:lang w:eastAsia="en-US"/>
              </w:rPr>
              <w:t>.</w:t>
            </w:r>
          </w:p>
          <w:p w:rsidR="00E9506F" w:rsidRDefault="00E9506F" w:rsidP="00251301">
            <w:pPr>
              <w:widowControl/>
              <w:suppressAutoHyphens w:val="0"/>
              <w:overflowPunct/>
              <w:autoSpaceDE/>
              <w:autoSpaceDN w:val="0"/>
              <w:jc w:val="both"/>
              <w:rPr>
                <w:sz w:val="18"/>
                <w:szCs w:val="18"/>
                <w:lang w:eastAsia="en-US"/>
              </w:rPr>
            </w:pPr>
            <w:r>
              <w:rPr>
                <w:sz w:val="18"/>
                <w:szCs w:val="18"/>
                <w:lang w:eastAsia="en-US"/>
              </w:rPr>
              <w:t>Skrzyp (</w:t>
            </w:r>
            <w:proofErr w:type="spellStart"/>
            <w:r>
              <w:rPr>
                <w:sz w:val="18"/>
                <w:szCs w:val="18"/>
                <w:lang w:eastAsia="en-US"/>
              </w:rPr>
              <w:t>Equisetum</w:t>
            </w:r>
            <w:proofErr w:type="spellEnd"/>
            <w:r>
              <w:rPr>
                <w:sz w:val="18"/>
                <w:szCs w:val="18"/>
                <w:lang w:eastAsia="en-US"/>
              </w:rPr>
              <w:t xml:space="preserve">), szyszka z zarodnikami, </w:t>
            </w:r>
            <w:proofErr w:type="spellStart"/>
            <w:r>
              <w:rPr>
                <w:sz w:val="18"/>
                <w:szCs w:val="18"/>
                <w:lang w:eastAsia="en-US"/>
              </w:rPr>
              <w:t>p.p</w:t>
            </w:r>
            <w:proofErr w:type="spellEnd"/>
            <w:r>
              <w:rPr>
                <w:sz w:val="18"/>
                <w:szCs w:val="18"/>
                <w:lang w:eastAsia="en-US"/>
              </w:rPr>
              <w:t>.</w:t>
            </w:r>
          </w:p>
          <w:p w:rsidR="00E9506F" w:rsidRDefault="00E9506F" w:rsidP="00251301">
            <w:pPr>
              <w:widowControl/>
              <w:suppressAutoHyphens w:val="0"/>
              <w:overflowPunct/>
              <w:autoSpaceDE/>
              <w:autoSpaceDN w:val="0"/>
              <w:jc w:val="both"/>
              <w:rPr>
                <w:sz w:val="18"/>
                <w:szCs w:val="18"/>
                <w:lang w:eastAsia="en-US"/>
              </w:rPr>
            </w:pPr>
            <w:r>
              <w:rPr>
                <w:sz w:val="18"/>
                <w:szCs w:val="18"/>
                <w:lang w:eastAsia="en-US"/>
              </w:rPr>
              <w:t>Paproć (</w:t>
            </w:r>
            <w:proofErr w:type="spellStart"/>
            <w:r>
              <w:rPr>
                <w:sz w:val="18"/>
                <w:szCs w:val="18"/>
                <w:lang w:eastAsia="en-US"/>
              </w:rPr>
              <w:t>Aspidium</w:t>
            </w:r>
            <w:proofErr w:type="spellEnd"/>
            <w:r>
              <w:rPr>
                <w:sz w:val="18"/>
                <w:szCs w:val="18"/>
                <w:lang w:eastAsia="en-US"/>
              </w:rPr>
              <w:t xml:space="preserve">), kłącze ze zgrubieniami, </w:t>
            </w:r>
            <w:proofErr w:type="spellStart"/>
            <w:r>
              <w:rPr>
                <w:sz w:val="18"/>
                <w:szCs w:val="18"/>
                <w:lang w:eastAsia="en-US"/>
              </w:rPr>
              <w:t>p.p</w:t>
            </w:r>
            <w:proofErr w:type="spellEnd"/>
            <w:r>
              <w:rPr>
                <w:sz w:val="18"/>
                <w:szCs w:val="18"/>
                <w:lang w:eastAsia="en-US"/>
              </w:rPr>
              <w:t>.</w:t>
            </w:r>
          </w:p>
          <w:p w:rsidR="00E9506F" w:rsidRDefault="00E9506F" w:rsidP="00251301">
            <w:pPr>
              <w:widowControl/>
              <w:suppressAutoHyphens w:val="0"/>
              <w:overflowPunct/>
              <w:autoSpaceDE/>
              <w:autoSpaceDN w:val="0"/>
              <w:jc w:val="both"/>
              <w:rPr>
                <w:sz w:val="18"/>
                <w:szCs w:val="18"/>
                <w:lang w:eastAsia="en-US"/>
              </w:rPr>
            </w:pPr>
            <w:r>
              <w:rPr>
                <w:sz w:val="18"/>
                <w:szCs w:val="18"/>
                <w:lang w:eastAsia="en-US"/>
              </w:rPr>
              <w:t>Orlica paproć (</w:t>
            </w:r>
            <w:proofErr w:type="spellStart"/>
            <w:r>
              <w:rPr>
                <w:sz w:val="18"/>
                <w:szCs w:val="18"/>
                <w:lang w:eastAsia="en-US"/>
              </w:rPr>
              <w:t>Pteridium</w:t>
            </w:r>
            <w:proofErr w:type="spellEnd"/>
            <w:r>
              <w:rPr>
                <w:sz w:val="18"/>
                <w:szCs w:val="18"/>
                <w:lang w:eastAsia="en-US"/>
              </w:rPr>
              <w:t xml:space="preserve">), </w:t>
            </w:r>
            <w:proofErr w:type="spellStart"/>
            <w:r>
              <w:rPr>
                <w:sz w:val="18"/>
                <w:szCs w:val="18"/>
                <w:lang w:eastAsia="en-US"/>
              </w:rPr>
              <w:t>sori</w:t>
            </w:r>
            <w:proofErr w:type="spellEnd"/>
            <w:r>
              <w:rPr>
                <w:sz w:val="18"/>
                <w:szCs w:val="18"/>
                <w:lang w:eastAsia="en-US"/>
              </w:rPr>
              <w:t xml:space="preserve"> na liściach, </w:t>
            </w:r>
            <w:proofErr w:type="spellStart"/>
            <w:r>
              <w:rPr>
                <w:sz w:val="18"/>
                <w:szCs w:val="18"/>
                <w:lang w:eastAsia="en-US"/>
              </w:rPr>
              <w:t>p.p</w:t>
            </w:r>
            <w:proofErr w:type="spellEnd"/>
            <w:r>
              <w:rPr>
                <w:sz w:val="18"/>
                <w:szCs w:val="18"/>
                <w:lang w:eastAsia="en-US"/>
              </w:rPr>
              <w:t>.</w:t>
            </w:r>
          </w:p>
          <w:p w:rsidR="00E9506F" w:rsidRDefault="00E9506F" w:rsidP="00251301">
            <w:pPr>
              <w:widowControl/>
              <w:suppressAutoHyphens w:val="0"/>
              <w:overflowPunct/>
              <w:autoSpaceDE/>
              <w:autoSpaceDN w:val="0"/>
              <w:jc w:val="both"/>
              <w:rPr>
                <w:sz w:val="18"/>
                <w:szCs w:val="18"/>
                <w:lang w:eastAsia="en-US"/>
              </w:rPr>
            </w:pPr>
            <w:r>
              <w:rPr>
                <w:sz w:val="18"/>
                <w:szCs w:val="18"/>
                <w:lang w:eastAsia="en-US"/>
              </w:rPr>
              <w:t>Zarodnia paproci zawierająca zarodniki, c.o.</w:t>
            </w:r>
          </w:p>
          <w:p w:rsidR="00E9506F" w:rsidRDefault="00E9506F" w:rsidP="00251301">
            <w:pPr>
              <w:rPr>
                <w:sz w:val="18"/>
                <w:szCs w:val="18"/>
                <w:lang w:eastAsia="en-US"/>
              </w:rPr>
            </w:pPr>
            <w:r>
              <w:rPr>
                <w:sz w:val="18"/>
                <w:szCs w:val="18"/>
                <w:lang w:eastAsia="en-US"/>
              </w:rPr>
              <w:t>Salwinia, paproć wodna (</w:t>
            </w:r>
            <w:proofErr w:type="spellStart"/>
            <w:r>
              <w:rPr>
                <w:sz w:val="18"/>
                <w:szCs w:val="18"/>
                <w:lang w:eastAsia="en-US"/>
              </w:rPr>
              <w:t>Salvinia</w:t>
            </w:r>
            <w:proofErr w:type="spellEnd"/>
            <w:r>
              <w:rPr>
                <w:sz w:val="18"/>
                <w:szCs w:val="18"/>
                <w:lang w:eastAsia="en-US"/>
              </w:rPr>
              <w:t xml:space="preserve">), pływające liście z włoskami, </w:t>
            </w:r>
            <w:proofErr w:type="spellStart"/>
            <w:r>
              <w:rPr>
                <w:sz w:val="18"/>
                <w:szCs w:val="18"/>
                <w:lang w:eastAsia="en-US"/>
              </w:rPr>
              <w:t>p.p</w:t>
            </w:r>
            <w:proofErr w:type="spellEnd"/>
            <w:r>
              <w:rPr>
                <w:sz w:val="18"/>
                <w:szCs w:val="18"/>
                <w:lang w:eastAsia="en-US"/>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32</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genetyka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Zestaw zawiera co najmniej 25 preparatów:</w:t>
            </w:r>
            <w:r>
              <w:rPr>
                <w:sz w:val="18"/>
                <w:szCs w:val="18"/>
                <w:lang w:eastAsia="en-US"/>
              </w:rPr>
              <w:br/>
              <w:t>- wierzchołek wzrostu korzenia cebuli, przekrój podłużny, widać wszystkie stadia podziału mitotycznego</w:t>
            </w:r>
            <w:r>
              <w:rPr>
                <w:sz w:val="18"/>
                <w:szCs w:val="18"/>
                <w:lang w:eastAsia="en-US"/>
              </w:rPr>
              <w:br/>
              <w:t>- znamię słupka maczka kalifornijskiego, widać rosnącą łagiewkę pyłkową</w:t>
            </w:r>
            <w:r>
              <w:rPr>
                <w:sz w:val="18"/>
                <w:szCs w:val="18"/>
                <w:lang w:eastAsia="en-US"/>
              </w:rPr>
              <w:br/>
              <w:t>- mech płonnik, rodnia, wygląd zewnętrzny</w:t>
            </w:r>
            <w:r>
              <w:rPr>
                <w:sz w:val="18"/>
                <w:szCs w:val="18"/>
                <w:lang w:eastAsia="en-US"/>
              </w:rPr>
              <w:br/>
              <w:t>- koniugacja dwóch nitek skrętnicy, kopulacja boczna i utworzenie zygoty</w:t>
            </w:r>
            <w:r>
              <w:rPr>
                <w:sz w:val="18"/>
                <w:szCs w:val="18"/>
                <w:lang w:eastAsia="en-US"/>
              </w:rPr>
              <w:br/>
              <w:t xml:space="preserve">- jeżowiec, rozwój komórek jajowych, wygląd zewnętrzny zarodków do stadium </w:t>
            </w:r>
            <w:proofErr w:type="spellStart"/>
            <w:r>
              <w:rPr>
                <w:sz w:val="18"/>
                <w:szCs w:val="18"/>
                <w:lang w:eastAsia="en-US"/>
              </w:rPr>
              <w:t>pluteusa</w:t>
            </w:r>
            <w:proofErr w:type="spellEnd"/>
            <w:r>
              <w:rPr>
                <w:sz w:val="18"/>
                <w:szCs w:val="18"/>
                <w:lang w:eastAsia="en-US"/>
              </w:rPr>
              <w:br/>
              <w:t xml:space="preserve">- chromosomy olbrzymie ze ślinianek komara, preparat gnieciony, wybarwione </w:t>
            </w:r>
            <w:proofErr w:type="spellStart"/>
            <w:r>
              <w:rPr>
                <w:sz w:val="18"/>
                <w:szCs w:val="18"/>
                <w:lang w:eastAsia="en-US"/>
              </w:rPr>
              <w:t>chromomery</w:t>
            </w:r>
            <w:proofErr w:type="spellEnd"/>
            <w:r>
              <w:rPr>
                <w:sz w:val="18"/>
                <w:szCs w:val="18"/>
                <w:lang w:eastAsia="en-US"/>
              </w:rPr>
              <w:br/>
              <w:t>- rozmaz nasienia człowieka</w:t>
            </w:r>
            <w:r>
              <w:rPr>
                <w:sz w:val="18"/>
                <w:szCs w:val="18"/>
                <w:lang w:eastAsia="en-US"/>
              </w:rPr>
              <w:br/>
              <w:t>- komórki płciowe rozgwiazdy</w:t>
            </w:r>
            <w:r>
              <w:rPr>
                <w:sz w:val="18"/>
                <w:szCs w:val="18"/>
                <w:lang w:eastAsia="en-US"/>
              </w:rPr>
              <w:br/>
              <w:t>- 10- 11- milimetrowy zarodek żaby, seria przekrojów poprzecznych</w:t>
            </w:r>
            <w:r>
              <w:rPr>
                <w:sz w:val="18"/>
                <w:szCs w:val="18"/>
                <w:lang w:eastAsia="en-US"/>
              </w:rPr>
              <w:br/>
              <w:t>- zapłodnienie komórki jajowej glisty (nicienia)</w:t>
            </w:r>
            <w:r>
              <w:rPr>
                <w:sz w:val="18"/>
                <w:szCs w:val="18"/>
                <w:lang w:eastAsia="en-US"/>
              </w:rPr>
              <w:br/>
              <w:t>- jądra myszy, przekrój kanalików nasiennych podczas spermatogenezy</w:t>
            </w:r>
            <w:r>
              <w:rPr>
                <w:sz w:val="18"/>
                <w:szCs w:val="18"/>
                <w:lang w:eastAsia="en-US"/>
              </w:rPr>
              <w:br/>
              <w:t>- przekrój podłużny jajnika królika, pęcherzyki Graafa w różnych stadiach wzrostu</w:t>
            </w:r>
            <w:r>
              <w:rPr>
                <w:sz w:val="18"/>
                <w:szCs w:val="18"/>
                <w:lang w:eastAsia="en-US"/>
              </w:rPr>
              <w:br/>
              <w:t>- przekrój podłużny zarodka ryby, podziały mitotyczne komórek</w:t>
            </w:r>
            <w:r>
              <w:rPr>
                <w:sz w:val="18"/>
                <w:szCs w:val="18"/>
                <w:lang w:eastAsia="en-US"/>
              </w:rPr>
              <w:br/>
              <w:t>- mejoza w gonadach szarańczy</w:t>
            </w:r>
            <w:r>
              <w:rPr>
                <w:sz w:val="18"/>
                <w:szCs w:val="18"/>
                <w:lang w:eastAsia="en-US"/>
              </w:rPr>
              <w:br/>
            </w:r>
            <w:r>
              <w:rPr>
                <w:sz w:val="18"/>
                <w:szCs w:val="18"/>
                <w:lang w:eastAsia="en-US"/>
              </w:rPr>
              <w:lastRenderedPageBreak/>
              <w:t>- podział mitotyczny komórki zwierzęcej (koń)</w:t>
            </w:r>
            <w:r>
              <w:rPr>
                <w:sz w:val="18"/>
                <w:szCs w:val="18"/>
                <w:lang w:eastAsia="en-US"/>
              </w:rPr>
              <w:br/>
              <w:t>- chromosomy zdrowego mężczyzny</w:t>
            </w:r>
            <w:r>
              <w:rPr>
                <w:sz w:val="18"/>
                <w:szCs w:val="18"/>
                <w:lang w:eastAsia="en-US"/>
              </w:rPr>
              <w:br/>
              <w:t>- chromosomy zdrowej kobiety</w:t>
            </w:r>
            <w:r>
              <w:rPr>
                <w:sz w:val="18"/>
                <w:szCs w:val="18"/>
                <w:lang w:eastAsia="en-US"/>
              </w:rPr>
              <w:br/>
              <w:t>- rozmaz krwi człowieka</w:t>
            </w:r>
            <w:r>
              <w:rPr>
                <w:sz w:val="18"/>
                <w:szCs w:val="18"/>
                <w:lang w:eastAsia="en-US"/>
              </w:rPr>
              <w:br/>
              <w:t>- mutant wygiętych skrzydeł muszki owocowej (drozofili), wygląd zewnętrzny</w:t>
            </w:r>
            <w:r>
              <w:rPr>
                <w:sz w:val="18"/>
                <w:szCs w:val="18"/>
                <w:lang w:eastAsia="en-US"/>
              </w:rPr>
              <w:br/>
              <w:t>- pojedyncza komórka nerwowa, wygląd zewnętrzny</w:t>
            </w:r>
            <w:r>
              <w:rPr>
                <w:sz w:val="18"/>
                <w:szCs w:val="18"/>
                <w:lang w:eastAsia="en-US"/>
              </w:rPr>
              <w:br/>
              <w:t>- nabłonek jamy ustnej człowieka, wygląd zewnętrzny</w:t>
            </w:r>
            <w:r>
              <w:rPr>
                <w:sz w:val="18"/>
                <w:szCs w:val="18"/>
                <w:lang w:eastAsia="en-US"/>
              </w:rPr>
              <w:br/>
              <w:t>- komórki nabłonkowe liścia cebuli</w:t>
            </w:r>
            <w:r>
              <w:rPr>
                <w:sz w:val="18"/>
                <w:szCs w:val="18"/>
                <w:lang w:eastAsia="en-US"/>
              </w:rPr>
              <w:br/>
              <w:t>- komórki nabłonkowe traszki chińskiej</w:t>
            </w:r>
            <w:r>
              <w:rPr>
                <w:sz w:val="18"/>
                <w:szCs w:val="18"/>
                <w:lang w:eastAsia="en-US"/>
              </w:rPr>
              <w:br/>
              <w:t>- nabłonek jelita cienkiego</w:t>
            </w:r>
            <w:r>
              <w:rPr>
                <w:sz w:val="18"/>
                <w:szCs w:val="18"/>
                <w:lang w:eastAsia="en-US"/>
              </w:rPr>
              <w:br/>
              <w:t>- rozmaz krwi ropuchy szarej</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lastRenderedPageBreak/>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33</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życie w wodzie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pacing w:before="0" w:beforeAutospacing="0" w:after="0" w:afterAutospacing="0"/>
              <w:rPr>
                <w:sz w:val="18"/>
                <w:szCs w:val="18"/>
                <w:lang w:eastAsia="en-US"/>
              </w:rPr>
            </w:pPr>
            <w:r>
              <w:rPr>
                <w:sz w:val="18"/>
                <w:szCs w:val="18"/>
                <w:lang w:eastAsia="en-US"/>
              </w:rPr>
              <w:t>Zestaw zawiera co najmniej 25 preparatów mikroskopowych:</w:t>
            </w:r>
          </w:p>
          <w:p w:rsidR="00E9506F" w:rsidRDefault="00E9506F" w:rsidP="00251301">
            <w:pPr>
              <w:rPr>
                <w:sz w:val="18"/>
                <w:szCs w:val="18"/>
                <w:lang w:eastAsia="en-US"/>
              </w:rPr>
            </w:pPr>
            <w:r>
              <w:rPr>
                <w:sz w:val="18"/>
                <w:szCs w:val="18"/>
                <w:lang w:eastAsia="en-US"/>
              </w:rPr>
              <w:t xml:space="preserve">– </w:t>
            </w:r>
            <w:proofErr w:type="spellStart"/>
            <w:r>
              <w:rPr>
                <w:sz w:val="18"/>
                <w:szCs w:val="18"/>
                <w:lang w:eastAsia="en-US"/>
              </w:rPr>
              <w:t>zawłotnia</w:t>
            </w:r>
            <w:proofErr w:type="spellEnd"/>
            <w:r>
              <w:rPr>
                <w:sz w:val="18"/>
                <w:szCs w:val="18"/>
                <w:lang w:eastAsia="en-US"/>
              </w:rPr>
              <w:t xml:space="preserve">– </w:t>
            </w:r>
            <w:proofErr w:type="spellStart"/>
            <w:r>
              <w:rPr>
                <w:sz w:val="18"/>
                <w:szCs w:val="18"/>
                <w:lang w:eastAsia="en-US"/>
              </w:rPr>
              <w:t>gromadnica</w:t>
            </w:r>
            <w:proofErr w:type="spellEnd"/>
            <w:r>
              <w:rPr>
                <w:sz w:val="18"/>
                <w:szCs w:val="18"/>
                <w:lang w:eastAsia="en-US"/>
              </w:rPr>
              <w:t xml:space="preserve">– klejnotka zielona, </w:t>
            </w:r>
            <w:proofErr w:type="spellStart"/>
            <w:r>
              <w:rPr>
                <w:sz w:val="18"/>
                <w:szCs w:val="18"/>
                <w:lang w:eastAsia="en-US"/>
              </w:rPr>
              <w:t>uwiciona</w:t>
            </w:r>
            <w:proofErr w:type="spellEnd"/>
            <w:r>
              <w:rPr>
                <w:sz w:val="18"/>
                <w:szCs w:val="18"/>
                <w:lang w:eastAsia="en-US"/>
              </w:rPr>
              <w:t xml:space="preserve">, z plamką barwną (oczną)– promienica, korzenionóżka morska– pantofelek, widoczny aparat jądrowy– </w:t>
            </w:r>
            <w:proofErr w:type="spellStart"/>
            <w:r>
              <w:rPr>
                <w:sz w:val="18"/>
                <w:szCs w:val="18"/>
                <w:lang w:eastAsia="en-US"/>
              </w:rPr>
              <w:t>Stylonychia</w:t>
            </w:r>
            <w:proofErr w:type="spellEnd"/>
            <w:r>
              <w:rPr>
                <w:sz w:val="18"/>
                <w:szCs w:val="18"/>
                <w:lang w:eastAsia="en-US"/>
              </w:rPr>
              <w:t xml:space="preserve">, popularny orzęsek– nadecznik, gąbka słodkowodna, izolowana igła szkieletu– stułbia, wygląd zewnętrzny lub przekrój– wrotki, mieszanka gatunków planktonicznych– rozwielitka, wioślarka– oczlik, widłonóg– larwa komara, wygląd zewnętrzny– wypławek, wygląd zewnętrzy– drgalnica, nitkowata sinica– okrzemki, mieszanka gatunków– sprzężnice jednokomórkowe, mieszanka gatunków– skrętnica– </w:t>
            </w:r>
            <w:proofErr w:type="spellStart"/>
            <w:r>
              <w:rPr>
                <w:sz w:val="18"/>
                <w:szCs w:val="18"/>
                <w:lang w:eastAsia="en-US"/>
              </w:rPr>
              <w:t>skupielec</w:t>
            </w:r>
            <w:proofErr w:type="spellEnd"/>
            <w:r>
              <w:rPr>
                <w:sz w:val="18"/>
                <w:szCs w:val="18"/>
                <w:lang w:eastAsia="en-US"/>
              </w:rPr>
              <w:t xml:space="preserve">, małe kolonie w galaretowatej otoczce– gałęzatka, zielenica, rozgałęziona plecha nitkowata– </w:t>
            </w:r>
            <w:proofErr w:type="spellStart"/>
            <w:r>
              <w:rPr>
                <w:sz w:val="18"/>
                <w:szCs w:val="18"/>
                <w:lang w:eastAsia="en-US"/>
              </w:rPr>
              <w:t>zieliwa</w:t>
            </w:r>
            <w:proofErr w:type="spellEnd"/>
            <w:r>
              <w:rPr>
                <w:sz w:val="18"/>
                <w:szCs w:val="18"/>
                <w:lang w:eastAsia="en-US"/>
              </w:rPr>
              <w:t>, nitka główna i boczne odgałęzienia– sinica</w:t>
            </w:r>
            <w:r>
              <w:rPr>
                <w:lang w:eastAsia="en-US"/>
              </w:rPr>
              <w:t xml:space="preserve"> </w:t>
            </w:r>
            <w:proofErr w:type="spellStart"/>
            <w:r>
              <w:rPr>
                <w:sz w:val="18"/>
                <w:szCs w:val="18"/>
                <w:lang w:eastAsia="en-US"/>
              </w:rPr>
              <w:t>Microcystis</w:t>
            </w:r>
            <w:proofErr w:type="spellEnd"/>
            <w:r>
              <w:rPr>
                <w:sz w:val="18"/>
                <w:szCs w:val="18"/>
                <w:lang w:eastAsia="en-US"/>
              </w:rPr>
              <w:t xml:space="preserve">, nieregularna kolonia– nitkowata zielenica </w:t>
            </w:r>
            <w:proofErr w:type="spellStart"/>
            <w:r>
              <w:rPr>
                <w:sz w:val="18"/>
                <w:szCs w:val="18"/>
                <w:lang w:eastAsia="en-US"/>
              </w:rPr>
              <w:t>Ulothrix</w:t>
            </w:r>
            <w:proofErr w:type="spellEnd"/>
            <w:r>
              <w:rPr>
                <w:sz w:val="18"/>
                <w:szCs w:val="18"/>
                <w:lang w:eastAsia="en-US"/>
              </w:rPr>
              <w:t xml:space="preserve"> z pasiastymi chromatoforami– nitkowata zielenica </w:t>
            </w:r>
            <w:proofErr w:type="spellStart"/>
            <w:r>
              <w:rPr>
                <w:sz w:val="18"/>
                <w:szCs w:val="18"/>
                <w:lang w:eastAsia="en-US"/>
              </w:rPr>
              <w:t>Oedogonium</w:t>
            </w:r>
            <w:proofErr w:type="spellEnd"/>
            <w:r>
              <w:rPr>
                <w:sz w:val="18"/>
                <w:szCs w:val="18"/>
                <w:lang w:eastAsia="en-US"/>
              </w:rPr>
              <w:t xml:space="preserve">, nitki wegetatywne– toczek z koloniami potomnymi i stadium dojrzałym płciowo– pałeczkowata sprzężnica </w:t>
            </w:r>
            <w:proofErr w:type="spellStart"/>
            <w:r>
              <w:rPr>
                <w:sz w:val="18"/>
                <w:szCs w:val="18"/>
                <w:lang w:eastAsia="en-US"/>
              </w:rPr>
              <w:t>Mesothaenium</w:t>
            </w:r>
            <w:proofErr w:type="spellEnd"/>
            <w:r>
              <w:rPr>
                <w:sz w:val="18"/>
                <w:szCs w:val="18"/>
                <w:lang w:eastAsia="en-US"/>
              </w:rPr>
              <w:t>. Całość zapakowana w estetyczne i trwałe plastikowe pudełko</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34</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tkanki ssaków</w:t>
            </w:r>
          </w:p>
        </w:tc>
        <w:tc>
          <w:tcPr>
            <w:tcW w:w="4945"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sz w:val="18"/>
                <w:szCs w:val="18"/>
                <w:lang w:eastAsia="en-US"/>
              </w:rPr>
            </w:pPr>
            <w:r>
              <w:rPr>
                <w:sz w:val="18"/>
                <w:szCs w:val="18"/>
                <w:lang w:eastAsia="en-US"/>
              </w:rPr>
              <w:t>Zestaw preparatów biologicznych tkanek ssaków zawiera co najmniej:</w:t>
            </w:r>
          </w:p>
          <w:p w:rsidR="00E9506F" w:rsidRDefault="00E9506F" w:rsidP="00E9506F">
            <w:pPr>
              <w:pStyle w:val="Akapitzlist"/>
              <w:numPr>
                <w:ilvl w:val="0"/>
                <w:numId w:val="19"/>
              </w:numPr>
              <w:rPr>
                <w:sz w:val="18"/>
                <w:szCs w:val="18"/>
              </w:rPr>
            </w:pPr>
            <w:r>
              <w:rPr>
                <w:sz w:val="18"/>
                <w:szCs w:val="18"/>
              </w:rPr>
              <w:t>Tkanka łączna, W.M.</w:t>
            </w:r>
          </w:p>
          <w:p w:rsidR="00E9506F" w:rsidRDefault="00E9506F" w:rsidP="00E9506F">
            <w:pPr>
              <w:pStyle w:val="Akapitzlist"/>
              <w:numPr>
                <w:ilvl w:val="0"/>
                <w:numId w:val="19"/>
              </w:numPr>
              <w:rPr>
                <w:sz w:val="18"/>
                <w:szCs w:val="18"/>
              </w:rPr>
            </w:pPr>
            <w:r>
              <w:rPr>
                <w:sz w:val="18"/>
                <w:szCs w:val="18"/>
              </w:rPr>
              <w:t>Chrząstka szklista, Sec.</w:t>
            </w:r>
          </w:p>
          <w:p w:rsidR="00E9506F" w:rsidRDefault="00E9506F" w:rsidP="00E9506F">
            <w:pPr>
              <w:pStyle w:val="Akapitzlist"/>
              <w:numPr>
                <w:ilvl w:val="0"/>
                <w:numId w:val="19"/>
              </w:numPr>
              <w:rPr>
                <w:sz w:val="18"/>
                <w:szCs w:val="18"/>
              </w:rPr>
            </w:pPr>
            <w:r>
              <w:rPr>
                <w:sz w:val="18"/>
                <w:szCs w:val="18"/>
              </w:rPr>
              <w:t>Chrząstka elastyczna, Sec.</w:t>
            </w:r>
          </w:p>
          <w:p w:rsidR="00E9506F" w:rsidRDefault="00E9506F" w:rsidP="00E9506F">
            <w:pPr>
              <w:pStyle w:val="Akapitzlist"/>
              <w:numPr>
                <w:ilvl w:val="0"/>
                <w:numId w:val="19"/>
              </w:numPr>
              <w:rPr>
                <w:sz w:val="18"/>
                <w:szCs w:val="18"/>
              </w:rPr>
            </w:pPr>
            <w:r>
              <w:rPr>
                <w:sz w:val="18"/>
                <w:szCs w:val="18"/>
              </w:rPr>
              <w:t>Rdzeń kręgowy, C.S</w:t>
            </w:r>
          </w:p>
          <w:p w:rsidR="00E9506F" w:rsidRDefault="00E9506F" w:rsidP="00E9506F">
            <w:pPr>
              <w:pStyle w:val="Akapitzlist"/>
              <w:numPr>
                <w:ilvl w:val="0"/>
                <w:numId w:val="19"/>
              </w:numPr>
              <w:rPr>
                <w:sz w:val="18"/>
                <w:szCs w:val="18"/>
              </w:rPr>
            </w:pPr>
            <w:proofErr w:type="spellStart"/>
            <w:r>
              <w:rPr>
                <w:sz w:val="18"/>
                <w:szCs w:val="18"/>
              </w:rPr>
              <w:t>Claviclt</w:t>
            </w:r>
            <w:proofErr w:type="spellEnd"/>
            <w:r>
              <w:rPr>
                <w:sz w:val="18"/>
                <w:szCs w:val="18"/>
              </w:rPr>
              <w:t>, S.S</w:t>
            </w:r>
          </w:p>
          <w:p w:rsidR="00E9506F" w:rsidRDefault="00E9506F" w:rsidP="00E9506F">
            <w:pPr>
              <w:pStyle w:val="Akapitzlist"/>
              <w:numPr>
                <w:ilvl w:val="0"/>
                <w:numId w:val="19"/>
              </w:numPr>
              <w:rPr>
                <w:sz w:val="18"/>
                <w:szCs w:val="18"/>
              </w:rPr>
            </w:pPr>
            <w:r>
              <w:rPr>
                <w:sz w:val="18"/>
                <w:szCs w:val="18"/>
              </w:rPr>
              <w:t>Istota zbita kości, Sec.</w:t>
            </w:r>
          </w:p>
          <w:p w:rsidR="00E9506F" w:rsidRDefault="00E9506F" w:rsidP="00E9506F">
            <w:pPr>
              <w:pStyle w:val="Akapitzlist"/>
              <w:numPr>
                <w:ilvl w:val="0"/>
                <w:numId w:val="19"/>
              </w:numPr>
              <w:rPr>
                <w:sz w:val="18"/>
                <w:szCs w:val="18"/>
              </w:rPr>
            </w:pPr>
            <w:r>
              <w:rPr>
                <w:sz w:val="18"/>
                <w:szCs w:val="18"/>
              </w:rPr>
              <w:t>Mięśnie gładkie W.M.</w:t>
            </w:r>
          </w:p>
          <w:p w:rsidR="00E9506F" w:rsidRDefault="00E9506F" w:rsidP="00E9506F">
            <w:pPr>
              <w:pStyle w:val="Akapitzlist"/>
              <w:numPr>
                <w:ilvl w:val="0"/>
                <w:numId w:val="19"/>
              </w:numPr>
              <w:rPr>
                <w:sz w:val="18"/>
                <w:szCs w:val="18"/>
              </w:rPr>
            </w:pPr>
            <w:r>
              <w:rPr>
                <w:sz w:val="18"/>
                <w:szCs w:val="18"/>
              </w:rPr>
              <w:t>Mięśnie szkieletowe, L.S.C.S.</w:t>
            </w:r>
          </w:p>
          <w:p w:rsidR="00E9506F" w:rsidRDefault="00E9506F" w:rsidP="00E9506F">
            <w:pPr>
              <w:pStyle w:val="Akapitzlist"/>
              <w:numPr>
                <w:ilvl w:val="0"/>
                <w:numId w:val="19"/>
              </w:numPr>
              <w:rPr>
                <w:sz w:val="18"/>
                <w:szCs w:val="18"/>
              </w:rPr>
            </w:pPr>
            <w:r>
              <w:rPr>
                <w:sz w:val="18"/>
                <w:szCs w:val="18"/>
              </w:rPr>
              <w:t>Ścięgno królika, Sec.</w:t>
            </w:r>
          </w:p>
          <w:p w:rsidR="00E9506F" w:rsidRDefault="00E9506F" w:rsidP="00E9506F">
            <w:pPr>
              <w:pStyle w:val="Akapitzlist"/>
              <w:numPr>
                <w:ilvl w:val="0"/>
                <w:numId w:val="19"/>
              </w:numPr>
              <w:rPr>
                <w:sz w:val="18"/>
                <w:szCs w:val="18"/>
              </w:rPr>
            </w:pPr>
            <w:r>
              <w:rPr>
                <w:sz w:val="18"/>
                <w:szCs w:val="18"/>
              </w:rPr>
              <w:t>Płaski nabłonek</w:t>
            </w:r>
          </w:p>
          <w:p w:rsidR="00E9506F" w:rsidRDefault="00E9506F" w:rsidP="00E9506F">
            <w:pPr>
              <w:pStyle w:val="Akapitzlist"/>
              <w:numPr>
                <w:ilvl w:val="0"/>
                <w:numId w:val="19"/>
              </w:numPr>
              <w:rPr>
                <w:sz w:val="18"/>
                <w:szCs w:val="18"/>
              </w:rPr>
            </w:pPr>
            <w:r>
              <w:rPr>
                <w:sz w:val="18"/>
                <w:szCs w:val="18"/>
              </w:rPr>
              <w:t>Nabłonek płaski W.M.</w:t>
            </w:r>
          </w:p>
          <w:p w:rsidR="00E9506F" w:rsidRDefault="00E9506F" w:rsidP="00E9506F">
            <w:pPr>
              <w:pStyle w:val="Akapitzlist"/>
              <w:numPr>
                <w:ilvl w:val="0"/>
                <w:numId w:val="19"/>
              </w:numPr>
              <w:rPr>
                <w:sz w:val="18"/>
                <w:szCs w:val="18"/>
              </w:rPr>
            </w:pPr>
            <w:r>
              <w:rPr>
                <w:sz w:val="18"/>
                <w:szCs w:val="18"/>
              </w:rPr>
              <w:lastRenderedPageBreak/>
              <w:t>Nabłonek warstwowy, Sec.</w:t>
            </w:r>
          </w:p>
          <w:p w:rsidR="00E9506F" w:rsidRDefault="00E9506F" w:rsidP="00E9506F">
            <w:pPr>
              <w:pStyle w:val="Akapitzlist"/>
              <w:numPr>
                <w:ilvl w:val="0"/>
                <w:numId w:val="19"/>
              </w:numPr>
              <w:rPr>
                <w:sz w:val="18"/>
                <w:szCs w:val="18"/>
              </w:rPr>
            </w:pPr>
            <w:r>
              <w:rPr>
                <w:sz w:val="18"/>
                <w:szCs w:val="18"/>
              </w:rPr>
              <w:t>Nabłonek migawkowy, Sec.</w:t>
            </w:r>
          </w:p>
          <w:p w:rsidR="00E9506F" w:rsidRDefault="00E9506F" w:rsidP="00E9506F">
            <w:pPr>
              <w:pStyle w:val="Akapitzlist"/>
              <w:numPr>
                <w:ilvl w:val="0"/>
                <w:numId w:val="19"/>
              </w:numPr>
              <w:rPr>
                <w:sz w:val="18"/>
                <w:szCs w:val="18"/>
              </w:rPr>
            </w:pPr>
            <w:r>
              <w:rPr>
                <w:sz w:val="18"/>
                <w:szCs w:val="18"/>
              </w:rPr>
              <w:t>Skóra , torebki włosowe</w:t>
            </w:r>
          </w:p>
          <w:p w:rsidR="00E9506F" w:rsidRDefault="00E9506F" w:rsidP="00E9506F">
            <w:pPr>
              <w:pStyle w:val="Akapitzlist"/>
              <w:numPr>
                <w:ilvl w:val="0"/>
                <w:numId w:val="19"/>
              </w:numPr>
              <w:rPr>
                <w:sz w:val="18"/>
                <w:szCs w:val="18"/>
              </w:rPr>
            </w:pPr>
            <w:r>
              <w:rPr>
                <w:sz w:val="18"/>
                <w:szCs w:val="18"/>
              </w:rPr>
              <w:t>Skóra, torebki włosowe</w:t>
            </w:r>
          </w:p>
          <w:p w:rsidR="00E9506F" w:rsidRDefault="00E9506F" w:rsidP="00E9506F">
            <w:pPr>
              <w:pStyle w:val="Akapitzlist"/>
              <w:numPr>
                <w:ilvl w:val="0"/>
                <w:numId w:val="19"/>
              </w:numPr>
              <w:rPr>
                <w:sz w:val="18"/>
                <w:szCs w:val="18"/>
              </w:rPr>
            </w:pPr>
            <w:r>
              <w:rPr>
                <w:sz w:val="18"/>
                <w:szCs w:val="18"/>
              </w:rPr>
              <w:t>Płuco, Sec.</w:t>
            </w:r>
          </w:p>
          <w:p w:rsidR="00E9506F" w:rsidRDefault="00E9506F" w:rsidP="00E9506F">
            <w:pPr>
              <w:pStyle w:val="Akapitzlist"/>
              <w:numPr>
                <w:ilvl w:val="0"/>
                <w:numId w:val="19"/>
              </w:numPr>
              <w:rPr>
                <w:sz w:val="18"/>
                <w:szCs w:val="18"/>
              </w:rPr>
            </w:pPr>
            <w:r>
              <w:rPr>
                <w:sz w:val="18"/>
                <w:szCs w:val="18"/>
              </w:rPr>
              <w:t>Naczynia włosowate płuc, Sec.</w:t>
            </w:r>
          </w:p>
          <w:p w:rsidR="00E9506F" w:rsidRDefault="00E9506F" w:rsidP="00E9506F">
            <w:pPr>
              <w:pStyle w:val="Akapitzlist"/>
              <w:numPr>
                <w:ilvl w:val="0"/>
                <w:numId w:val="19"/>
              </w:numPr>
              <w:rPr>
                <w:sz w:val="18"/>
                <w:szCs w:val="18"/>
              </w:rPr>
            </w:pPr>
            <w:r>
              <w:rPr>
                <w:sz w:val="18"/>
                <w:szCs w:val="18"/>
              </w:rPr>
              <w:t>Naczynia włosowate płuc</w:t>
            </w:r>
          </w:p>
          <w:p w:rsidR="00E9506F" w:rsidRDefault="00E9506F" w:rsidP="00E9506F">
            <w:pPr>
              <w:pStyle w:val="Akapitzlist"/>
              <w:numPr>
                <w:ilvl w:val="0"/>
                <w:numId w:val="19"/>
              </w:numPr>
              <w:rPr>
                <w:sz w:val="18"/>
                <w:szCs w:val="18"/>
              </w:rPr>
            </w:pPr>
            <w:r>
              <w:rPr>
                <w:sz w:val="18"/>
                <w:szCs w:val="18"/>
              </w:rPr>
              <w:t>Tętnica i żyła, C.S.</w:t>
            </w:r>
          </w:p>
          <w:p w:rsidR="00E9506F" w:rsidRDefault="00E9506F" w:rsidP="00E9506F">
            <w:pPr>
              <w:pStyle w:val="Akapitzlist"/>
              <w:numPr>
                <w:ilvl w:val="0"/>
                <w:numId w:val="19"/>
              </w:numPr>
              <w:rPr>
                <w:sz w:val="18"/>
                <w:szCs w:val="18"/>
              </w:rPr>
            </w:pPr>
            <w:r>
              <w:rPr>
                <w:sz w:val="18"/>
                <w:szCs w:val="18"/>
              </w:rPr>
              <w:t>Krew człowieka, rozmaz.</w:t>
            </w:r>
          </w:p>
          <w:p w:rsidR="00E9506F" w:rsidRDefault="00E9506F" w:rsidP="00E9506F">
            <w:pPr>
              <w:pStyle w:val="Akapitzlist"/>
              <w:numPr>
                <w:ilvl w:val="0"/>
                <w:numId w:val="19"/>
              </w:numPr>
              <w:rPr>
                <w:sz w:val="18"/>
                <w:szCs w:val="18"/>
              </w:rPr>
            </w:pPr>
            <w:r>
              <w:rPr>
                <w:sz w:val="18"/>
                <w:szCs w:val="18"/>
              </w:rPr>
              <w:t>Węzeł limfatyczny, Sec.</w:t>
            </w:r>
          </w:p>
          <w:p w:rsidR="00E9506F" w:rsidRDefault="00E9506F" w:rsidP="00E9506F">
            <w:pPr>
              <w:pStyle w:val="Akapitzlist"/>
              <w:numPr>
                <w:ilvl w:val="0"/>
                <w:numId w:val="19"/>
              </w:numPr>
              <w:rPr>
                <w:sz w:val="18"/>
                <w:szCs w:val="18"/>
              </w:rPr>
            </w:pPr>
            <w:r>
              <w:rPr>
                <w:sz w:val="18"/>
                <w:szCs w:val="18"/>
              </w:rPr>
              <w:t>Gruczoł tarczycy</w:t>
            </w:r>
          </w:p>
          <w:p w:rsidR="00E9506F" w:rsidRDefault="00E9506F" w:rsidP="00E9506F">
            <w:pPr>
              <w:pStyle w:val="Akapitzlist"/>
              <w:numPr>
                <w:ilvl w:val="0"/>
                <w:numId w:val="19"/>
              </w:numPr>
              <w:rPr>
                <w:sz w:val="18"/>
                <w:szCs w:val="18"/>
              </w:rPr>
            </w:pPr>
            <w:r>
              <w:rPr>
                <w:sz w:val="18"/>
                <w:szCs w:val="18"/>
              </w:rPr>
              <w:t>Ścianka żołądka, Sec.</w:t>
            </w:r>
          </w:p>
          <w:p w:rsidR="00E9506F" w:rsidRDefault="00E9506F" w:rsidP="00E9506F">
            <w:pPr>
              <w:pStyle w:val="Akapitzlist"/>
              <w:numPr>
                <w:ilvl w:val="0"/>
                <w:numId w:val="19"/>
              </w:numPr>
              <w:rPr>
                <w:sz w:val="18"/>
                <w:szCs w:val="18"/>
              </w:rPr>
            </w:pPr>
            <w:r>
              <w:rPr>
                <w:sz w:val="18"/>
                <w:szCs w:val="18"/>
              </w:rPr>
              <w:t>Jelito cienkie, C.S.</w:t>
            </w:r>
          </w:p>
          <w:p w:rsidR="00E9506F" w:rsidRDefault="00E9506F" w:rsidP="00E9506F">
            <w:pPr>
              <w:pStyle w:val="Akapitzlist"/>
              <w:numPr>
                <w:ilvl w:val="0"/>
                <w:numId w:val="19"/>
              </w:numPr>
              <w:rPr>
                <w:sz w:val="18"/>
                <w:szCs w:val="18"/>
              </w:rPr>
            </w:pPr>
            <w:r>
              <w:rPr>
                <w:sz w:val="18"/>
                <w:szCs w:val="18"/>
              </w:rPr>
              <w:t>Wątroba, Sec.</w:t>
            </w:r>
          </w:p>
          <w:p w:rsidR="00E9506F" w:rsidRDefault="00E9506F" w:rsidP="00E9506F">
            <w:pPr>
              <w:pStyle w:val="Akapitzlist"/>
              <w:numPr>
                <w:ilvl w:val="0"/>
                <w:numId w:val="19"/>
              </w:numPr>
              <w:rPr>
                <w:sz w:val="18"/>
                <w:szCs w:val="18"/>
              </w:rPr>
            </w:pPr>
            <w:r>
              <w:rPr>
                <w:sz w:val="18"/>
                <w:szCs w:val="18"/>
              </w:rPr>
              <w:t>26.Mięsień sercowy, Sec.</w:t>
            </w:r>
          </w:p>
          <w:p w:rsidR="00E9506F" w:rsidRDefault="00E9506F" w:rsidP="00E9506F">
            <w:pPr>
              <w:pStyle w:val="Akapitzlist"/>
              <w:numPr>
                <w:ilvl w:val="0"/>
                <w:numId w:val="19"/>
              </w:numPr>
              <w:rPr>
                <w:sz w:val="18"/>
                <w:szCs w:val="18"/>
              </w:rPr>
            </w:pPr>
            <w:r>
              <w:rPr>
                <w:sz w:val="18"/>
                <w:szCs w:val="18"/>
              </w:rPr>
              <w:t>Jądro Sec.</w:t>
            </w:r>
          </w:p>
          <w:p w:rsidR="00E9506F" w:rsidRDefault="00E9506F" w:rsidP="00E9506F">
            <w:pPr>
              <w:pStyle w:val="Akapitzlist"/>
              <w:numPr>
                <w:ilvl w:val="0"/>
                <w:numId w:val="19"/>
              </w:numPr>
              <w:rPr>
                <w:sz w:val="18"/>
                <w:szCs w:val="18"/>
              </w:rPr>
            </w:pPr>
            <w:r>
              <w:rPr>
                <w:sz w:val="18"/>
                <w:szCs w:val="18"/>
              </w:rPr>
              <w:t>Jajnik, Sec.</w:t>
            </w:r>
          </w:p>
          <w:p w:rsidR="00E9506F" w:rsidRDefault="00E9506F" w:rsidP="00E9506F">
            <w:pPr>
              <w:pStyle w:val="Akapitzlist"/>
              <w:numPr>
                <w:ilvl w:val="0"/>
                <w:numId w:val="19"/>
              </w:numPr>
              <w:rPr>
                <w:sz w:val="18"/>
                <w:szCs w:val="18"/>
              </w:rPr>
            </w:pPr>
            <w:r>
              <w:rPr>
                <w:sz w:val="18"/>
                <w:szCs w:val="18"/>
              </w:rPr>
              <w:t>Nerka L.S</w:t>
            </w:r>
          </w:p>
          <w:p w:rsidR="00E9506F" w:rsidRDefault="00E9506F" w:rsidP="00E9506F">
            <w:pPr>
              <w:pStyle w:val="Akapitzlist"/>
              <w:numPr>
                <w:ilvl w:val="0"/>
                <w:numId w:val="19"/>
              </w:numPr>
              <w:rPr>
                <w:sz w:val="20"/>
              </w:rPr>
            </w:pPr>
            <w:r>
              <w:rPr>
                <w:sz w:val="18"/>
                <w:szCs w:val="18"/>
              </w:rPr>
              <w:t xml:space="preserve">Ludzki </w:t>
            </w:r>
            <w:proofErr w:type="spellStart"/>
            <w:r>
              <w:rPr>
                <w:sz w:val="18"/>
                <w:szCs w:val="18"/>
              </w:rPr>
              <w:t>chromoson</w:t>
            </w:r>
            <w:proofErr w:type="spellEnd"/>
          </w:p>
          <w:p w:rsidR="00E9506F" w:rsidRDefault="00E9506F" w:rsidP="00251301">
            <w:pPr>
              <w:pStyle w:val="Akapitzlist"/>
              <w:rPr>
                <w:sz w:val="20"/>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lastRenderedPageBreak/>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bezkręgowce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 xml:space="preserve">Zestaw preparatów biologicznych bezkręgowców zawiera co </w:t>
            </w:r>
            <w:proofErr w:type="spellStart"/>
            <w:r>
              <w:rPr>
                <w:sz w:val="18"/>
                <w:szCs w:val="18"/>
                <w:lang w:eastAsia="en-US"/>
              </w:rPr>
              <w:t>majmniej</w:t>
            </w:r>
            <w:proofErr w:type="spellEnd"/>
            <w:r>
              <w:rPr>
                <w:sz w:val="18"/>
                <w:szCs w:val="18"/>
                <w:lang w:eastAsia="en-US"/>
              </w:rPr>
              <w:t>:</w:t>
            </w:r>
          </w:p>
          <w:p w:rsidR="00E9506F" w:rsidRDefault="00E9506F" w:rsidP="00E9506F">
            <w:pPr>
              <w:pStyle w:val="Akapitzlist"/>
              <w:numPr>
                <w:ilvl w:val="0"/>
                <w:numId w:val="21"/>
              </w:numPr>
              <w:rPr>
                <w:sz w:val="18"/>
                <w:szCs w:val="18"/>
              </w:rPr>
            </w:pPr>
            <w:r>
              <w:rPr>
                <w:sz w:val="18"/>
                <w:szCs w:val="18"/>
              </w:rPr>
              <w:t>Organizm jednokomórkowy</w:t>
            </w:r>
          </w:p>
          <w:p w:rsidR="00E9506F" w:rsidRDefault="00E9506F" w:rsidP="00E9506F">
            <w:pPr>
              <w:pStyle w:val="Akapitzlist"/>
              <w:numPr>
                <w:ilvl w:val="0"/>
                <w:numId w:val="21"/>
              </w:numPr>
              <w:rPr>
                <w:sz w:val="18"/>
                <w:szCs w:val="18"/>
              </w:rPr>
            </w:pPr>
            <w:r>
              <w:rPr>
                <w:sz w:val="18"/>
                <w:szCs w:val="18"/>
              </w:rPr>
              <w:t>Pantofelek</w:t>
            </w:r>
          </w:p>
          <w:p w:rsidR="00E9506F" w:rsidRDefault="00E9506F" w:rsidP="00E9506F">
            <w:pPr>
              <w:pStyle w:val="Akapitzlist"/>
              <w:numPr>
                <w:ilvl w:val="0"/>
                <w:numId w:val="21"/>
              </w:numPr>
              <w:rPr>
                <w:sz w:val="18"/>
                <w:szCs w:val="18"/>
              </w:rPr>
            </w:pPr>
            <w:r>
              <w:rPr>
                <w:sz w:val="18"/>
                <w:szCs w:val="18"/>
              </w:rPr>
              <w:t>Stułbia (Hydra)</w:t>
            </w:r>
          </w:p>
          <w:p w:rsidR="00E9506F" w:rsidRDefault="00E9506F" w:rsidP="00E9506F">
            <w:pPr>
              <w:pStyle w:val="Akapitzlist"/>
              <w:numPr>
                <w:ilvl w:val="0"/>
                <w:numId w:val="21"/>
              </w:numPr>
              <w:rPr>
                <w:sz w:val="18"/>
                <w:szCs w:val="18"/>
              </w:rPr>
            </w:pPr>
            <w:r>
              <w:rPr>
                <w:sz w:val="18"/>
                <w:szCs w:val="18"/>
              </w:rPr>
              <w:t>Stułbia, gameta męska</w:t>
            </w:r>
          </w:p>
          <w:p w:rsidR="00E9506F" w:rsidRDefault="00E9506F" w:rsidP="00E9506F">
            <w:pPr>
              <w:pStyle w:val="Akapitzlist"/>
              <w:numPr>
                <w:ilvl w:val="0"/>
                <w:numId w:val="21"/>
              </w:numPr>
              <w:rPr>
                <w:sz w:val="18"/>
                <w:szCs w:val="18"/>
              </w:rPr>
            </w:pPr>
            <w:r>
              <w:rPr>
                <w:sz w:val="18"/>
                <w:szCs w:val="18"/>
              </w:rPr>
              <w:t>Stułbia, gameta żeńska</w:t>
            </w:r>
          </w:p>
          <w:p w:rsidR="00E9506F" w:rsidRDefault="00E9506F" w:rsidP="00E9506F">
            <w:pPr>
              <w:pStyle w:val="Akapitzlist"/>
              <w:numPr>
                <w:ilvl w:val="0"/>
                <w:numId w:val="21"/>
              </w:numPr>
              <w:rPr>
                <w:sz w:val="18"/>
                <w:szCs w:val="18"/>
              </w:rPr>
            </w:pPr>
            <w:r>
              <w:rPr>
                <w:sz w:val="18"/>
                <w:szCs w:val="18"/>
              </w:rPr>
              <w:t>Wirki (</w:t>
            </w:r>
            <w:proofErr w:type="spellStart"/>
            <w:r>
              <w:rPr>
                <w:sz w:val="18"/>
                <w:szCs w:val="18"/>
              </w:rPr>
              <w:t>Turbellaria</w:t>
            </w:r>
            <w:proofErr w:type="spellEnd"/>
            <w:r>
              <w:rPr>
                <w:sz w:val="18"/>
                <w:szCs w:val="18"/>
              </w:rPr>
              <w:t>), wybarwione jelito</w:t>
            </w:r>
          </w:p>
          <w:p w:rsidR="00E9506F" w:rsidRDefault="00E9506F" w:rsidP="00E9506F">
            <w:pPr>
              <w:pStyle w:val="Akapitzlist"/>
              <w:numPr>
                <w:ilvl w:val="0"/>
                <w:numId w:val="21"/>
              </w:numPr>
              <w:rPr>
                <w:sz w:val="18"/>
                <w:szCs w:val="18"/>
              </w:rPr>
            </w:pPr>
            <w:r>
              <w:rPr>
                <w:sz w:val="18"/>
                <w:szCs w:val="18"/>
              </w:rPr>
              <w:t>Glista (</w:t>
            </w:r>
            <w:proofErr w:type="spellStart"/>
            <w:r>
              <w:rPr>
                <w:sz w:val="18"/>
                <w:szCs w:val="18"/>
              </w:rPr>
              <w:t>Ascaris</w:t>
            </w:r>
            <w:proofErr w:type="spellEnd"/>
            <w:r>
              <w:rPr>
                <w:sz w:val="18"/>
                <w:szCs w:val="18"/>
              </w:rPr>
              <w:t>), samiec</w:t>
            </w:r>
          </w:p>
          <w:p w:rsidR="00E9506F" w:rsidRDefault="00E9506F" w:rsidP="00E9506F">
            <w:pPr>
              <w:pStyle w:val="Akapitzlist"/>
              <w:numPr>
                <w:ilvl w:val="0"/>
                <w:numId w:val="21"/>
              </w:numPr>
              <w:rPr>
                <w:sz w:val="18"/>
                <w:szCs w:val="18"/>
              </w:rPr>
            </w:pPr>
            <w:r>
              <w:rPr>
                <w:sz w:val="18"/>
                <w:szCs w:val="18"/>
              </w:rPr>
              <w:t>Glista (</w:t>
            </w:r>
            <w:proofErr w:type="spellStart"/>
            <w:r>
              <w:rPr>
                <w:sz w:val="18"/>
                <w:szCs w:val="18"/>
              </w:rPr>
              <w:t>Ascaris</w:t>
            </w:r>
            <w:proofErr w:type="spellEnd"/>
            <w:r>
              <w:rPr>
                <w:sz w:val="18"/>
                <w:szCs w:val="18"/>
              </w:rPr>
              <w:t>), samica</w:t>
            </w:r>
          </w:p>
          <w:p w:rsidR="00E9506F" w:rsidRDefault="00E9506F" w:rsidP="00E9506F">
            <w:pPr>
              <w:pStyle w:val="Akapitzlist"/>
              <w:numPr>
                <w:ilvl w:val="0"/>
                <w:numId w:val="21"/>
              </w:numPr>
              <w:rPr>
                <w:sz w:val="18"/>
                <w:szCs w:val="18"/>
              </w:rPr>
            </w:pPr>
            <w:r>
              <w:rPr>
                <w:sz w:val="18"/>
                <w:szCs w:val="18"/>
              </w:rPr>
              <w:t>Mitoza komórek glisty końskiej</w:t>
            </w:r>
          </w:p>
          <w:p w:rsidR="00E9506F" w:rsidRDefault="00E9506F" w:rsidP="00E9506F">
            <w:pPr>
              <w:pStyle w:val="Akapitzlist"/>
              <w:numPr>
                <w:ilvl w:val="0"/>
                <w:numId w:val="21"/>
              </w:numPr>
              <w:rPr>
                <w:sz w:val="18"/>
                <w:szCs w:val="18"/>
              </w:rPr>
            </w:pPr>
            <w:r>
              <w:rPr>
                <w:sz w:val="18"/>
                <w:szCs w:val="18"/>
              </w:rPr>
              <w:t>Skrzele małża</w:t>
            </w:r>
          </w:p>
          <w:p w:rsidR="00E9506F" w:rsidRDefault="00E9506F" w:rsidP="00E9506F">
            <w:pPr>
              <w:pStyle w:val="Akapitzlist"/>
              <w:numPr>
                <w:ilvl w:val="0"/>
                <w:numId w:val="21"/>
              </w:numPr>
              <w:rPr>
                <w:sz w:val="18"/>
                <w:szCs w:val="18"/>
              </w:rPr>
            </w:pPr>
            <w:r>
              <w:rPr>
                <w:sz w:val="18"/>
                <w:szCs w:val="18"/>
              </w:rPr>
              <w:t>Rozwielitka (</w:t>
            </w:r>
            <w:proofErr w:type="spellStart"/>
            <w:r>
              <w:rPr>
                <w:sz w:val="18"/>
                <w:szCs w:val="18"/>
              </w:rPr>
              <w:t>Daphnia</w:t>
            </w:r>
            <w:proofErr w:type="spellEnd"/>
            <w:r>
              <w:rPr>
                <w:sz w:val="18"/>
                <w:szCs w:val="18"/>
              </w:rPr>
              <w:t>)</w:t>
            </w:r>
          </w:p>
          <w:p w:rsidR="00E9506F" w:rsidRDefault="00E9506F" w:rsidP="00E9506F">
            <w:pPr>
              <w:pStyle w:val="Akapitzlist"/>
              <w:numPr>
                <w:ilvl w:val="0"/>
                <w:numId w:val="21"/>
              </w:numPr>
              <w:rPr>
                <w:sz w:val="18"/>
                <w:szCs w:val="18"/>
              </w:rPr>
            </w:pPr>
            <w:r>
              <w:rPr>
                <w:sz w:val="18"/>
                <w:szCs w:val="18"/>
              </w:rPr>
              <w:t>Komar, samica</w:t>
            </w:r>
          </w:p>
          <w:p w:rsidR="00E9506F" w:rsidRDefault="00E9506F" w:rsidP="00E9506F">
            <w:pPr>
              <w:pStyle w:val="Akapitzlist"/>
              <w:numPr>
                <w:ilvl w:val="0"/>
                <w:numId w:val="21"/>
              </w:numPr>
              <w:rPr>
                <w:sz w:val="18"/>
                <w:szCs w:val="18"/>
              </w:rPr>
            </w:pPr>
            <w:r>
              <w:rPr>
                <w:sz w:val="18"/>
                <w:szCs w:val="18"/>
              </w:rPr>
              <w:t>Komar, aparat gębowy samicy</w:t>
            </w:r>
          </w:p>
          <w:p w:rsidR="00E9506F" w:rsidRDefault="00E9506F" w:rsidP="00E9506F">
            <w:pPr>
              <w:pStyle w:val="Akapitzlist"/>
              <w:numPr>
                <w:ilvl w:val="0"/>
                <w:numId w:val="21"/>
              </w:numPr>
              <w:rPr>
                <w:sz w:val="18"/>
                <w:szCs w:val="18"/>
              </w:rPr>
            </w:pPr>
            <w:r>
              <w:rPr>
                <w:sz w:val="18"/>
                <w:szCs w:val="18"/>
              </w:rPr>
              <w:t>Komar, aparat gębowy samca</w:t>
            </w:r>
          </w:p>
          <w:p w:rsidR="00E9506F" w:rsidRDefault="00E9506F" w:rsidP="00E9506F">
            <w:pPr>
              <w:pStyle w:val="Akapitzlist"/>
              <w:numPr>
                <w:ilvl w:val="0"/>
                <w:numId w:val="21"/>
              </w:numPr>
              <w:rPr>
                <w:sz w:val="18"/>
                <w:szCs w:val="18"/>
              </w:rPr>
            </w:pPr>
            <w:r>
              <w:rPr>
                <w:sz w:val="18"/>
                <w:szCs w:val="18"/>
              </w:rPr>
              <w:t>Motyl, aparat gębowy</w:t>
            </w:r>
          </w:p>
          <w:p w:rsidR="00E9506F" w:rsidRDefault="00E9506F" w:rsidP="00E9506F">
            <w:pPr>
              <w:pStyle w:val="Akapitzlist"/>
              <w:numPr>
                <w:ilvl w:val="0"/>
                <w:numId w:val="21"/>
              </w:numPr>
              <w:rPr>
                <w:sz w:val="18"/>
                <w:szCs w:val="18"/>
              </w:rPr>
            </w:pPr>
            <w:r>
              <w:rPr>
                <w:sz w:val="18"/>
                <w:szCs w:val="18"/>
              </w:rPr>
              <w:t>Pszczoła miodna, aparat gębowy</w:t>
            </w:r>
          </w:p>
          <w:p w:rsidR="00E9506F" w:rsidRDefault="00E9506F" w:rsidP="00E9506F">
            <w:pPr>
              <w:pStyle w:val="Akapitzlist"/>
              <w:numPr>
                <w:ilvl w:val="0"/>
                <w:numId w:val="21"/>
              </w:numPr>
              <w:rPr>
                <w:sz w:val="18"/>
                <w:szCs w:val="18"/>
              </w:rPr>
            </w:pPr>
            <w:r>
              <w:rPr>
                <w:sz w:val="18"/>
                <w:szCs w:val="18"/>
              </w:rPr>
              <w:t>Szarańcza wędrowna (</w:t>
            </w:r>
            <w:proofErr w:type="spellStart"/>
            <w:r>
              <w:rPr>
                <w:sz w:val="18"/>
                <w:szCs w:val="18"/>
              </w:rPr>
              <w:t>Locusta</w:t>
            </w:r>
            <w:proofErr w:type="spellEnd"/>
            <w:r>
              <w:rPr>
                <w:sz w:val="18"/>
                <w:szCs w:val="18"/>
              </w:rPr>
              <w:t xml:space="preserve"> </w:t>
            </w:r>
            <w:proofErr w:type="spellStart"/>
            <w:r>
              <w:rPr>
                <w:sz w:val="18"/>
                <w:szCs w:val="18"/>
              </w:rPr>
              <w:t>Migratoria</w:t>
            </w:r>
            <w:proofErr w:type="spellEnd"/>
            <w:r>
              <w:rPr>
                <w:sz w:val="18"/>
                <w:szCs w:val="18"/>
              </w:rPr>
              <w:t xml:space="preserve">), jądro, </w:t>
            </w:r>
            <w:proofErr w:type="spellStart"/>
            <w:r>
              <w:rPr>
                <w:sz w:val="18"/>
                <w:szCs w:val="18"/>
              </w:rPr>
              <w:t>p.pp</w:t>
            </w:r>
            <w:proofErr w:type="spellEnd"/>
            <w:r>
              <w:rPr>
                <w:sz w:val="18"/>
                <w:szCs w:val="18"/>
              </w:rPr>
              <w:t>.</w:t>
            </w:r>
          </w:p>
          <w:p w:rsidR="00E9506F" w:rsidRDefault="00E9506F" w:rsidP="00E9506F">
            <w:pPr>
              <w:pStyle w:val="Akapitzlist"/>
              <w:numPr>
                <w:ilvl w:val="0"/>
                <w:numId w:val="21"/>
              </w:numPr>
              <w:rPr>
                <w:sz w:val="18"/>
                <w:szCs w:val="18"/>
              </w:rPr>
            </w:pPr>
            <w:r>
              <w:rPr>
                <w:sz w:val="18"/>
                <w:szCs w:val="18"/>
              </w:rPr>
              <w:t>Oko złożone owada, przekrój</w:t>
            </w:r>
          </w:p>
          <w:p w:rsidR="00E9506F" w:rsidRDefault="00E9506F" w:rsidP="00251301">
            <w:pPr>
              <w:ind w:left="360"/>
              <w:rPr>
                <w:sz w:val="18"/>
                <w:szCs w:val="18"/>
                <w:lang w:eastAsia="en-US"/>
              </w:rPr>
            </w:pPr>
            <w:r>
              <w:rPr>
                <w:sz w:val="18"/>
                <w:szCs w:val="18"/>
                <w:lang w:eastAsia="en-US"/>
              </w:rPr>
              <w:t>21,19. Mucha domowa</w:t>
            </w:r>
          </w:p>
          <w:p w:rsidR="00E9506F" w:rsidRDefault="00E9506F" w:rsidP="00251301">
            <w:pPr>
              <w:ind w:left="348"/>
              <w:rPr>
                <w:sz w:val="18"/>
                <w:szCs w:val="18"/>
                <w:lang w:eastAsia="en-US"/>
              </w:rPr>
            </w:pPr>
            <w:r>
              <w:rPr>
                <w:sz w:val="18"/>
                <w:szCs w:val="18"/>
                <w:lang w:eastAsia="en-US"/>
              </w:rPr>
              <w:t>20.22, Muszka owocowa (</w:t>
            </w:r>
            <w:proofErr w:type="spellStart"/>
            <w:r>
              <w:rPr>
                <w:sz w:val="18"/>
                <w:szCs w:val="18"/>
                <w:lang w:eastAsia="en-US"/>
              </w:rPr>
              <w:t>Drosophila</w:t>
            </w:r>
            <w:proofErr w:type="spellEnd"/>
            <w:r>
              <w:rPr>
                <w:sz w:val="18"/>
                <w:szCs w:val="18"/>
                <w:lang w:eastAsia="en-US"/>
              </w:rPr>
              <w:t>)</w:t>
            </w:r>
          </w:p>
          <w:p w:rsidR="00E9506F" w:rsidRDefault="00E9506F" w:rsidP="00251301">
            <w:pPr>
              <w:pStyle w:val="Akapitzlist"/>
              <w:ind w:left="348"/>
              <w:rPr>
                <w:sz w:val="18"/>
                <w:szCs w:val="18"/>
              </w:rPr>
            </w:pPr>
            <w:r>
              <w:rPr>
                <w:sz w:val="18"/>
                <w:szCs w:val="18"/>
              </w:rPr>
              <w:t xml:space="preserve">21. Odnóże </w:t>
            </w:r>
            <w:proofErr w:type="spellStart"/>
            <w:r>
              <w:rPr>
                <w:sz w:val="18"/>
                <w:szCs w:val="18"/>
              </w:rPr>
              <w:t>grzebne</w:t>
            </w:r>
            <w:proofErr w:type="spellEnd"/>
            <w:r>
              <w:rPr>
                <w:sz w:val="18"/>
                <w:szCs w:val="18"/>
              </w:rPr>
              <w:t xml:space="preserve"> owada</w:t>
            </w:r>
          </w:p>
          <w:p w:rsidR="00E9506F" w:rsidRDefault="00E9506F" w:rsidP="00251301">
            <w:pPr>
              <w:pStyle w:val="Akapitzlist"/>
              <w:ind w:left="348"/>
              <w:rPr>
                <w:sz w:val="18"/>
                <w:szCs w:val="18"/>
              </w:rPr>
            </w:pPr>
            <w:r>
              <w:rPr>
                <w:sz w:val="18"/>
                <w:szCs w:val="18"/>
              </w:rPr>
              <w:lastRenderedPageBreak/>
              <w:t>22. Odnóże kroczne owada</w:t>
            </w:r>
          </w:p>
          <w:p w:rsidR="00E9506F" w:rsidRDefault="00E9506F" w:rsidP="00251301">
            <w:pPr>
              <w:pStyle w:val="Akapitzlist"/>
              <w:ind w:left="348"/>
              <w:rPr>
                <w:sz w:val="18"/>
                <w:szCs w:val="18"/>
              </w:rPr>
            </w:pPr>
            <w:r>
              <w:rPr>
                <w:sz w:val="18"/>
                <w:szCs w:val="18"/>
              </w:rPr>
              <w:t>23. Odnóże pływne owada</w:t>
            </w:r>
          </w:p>
          <w:p w:rsidR="00E9506F" w:rsidRDefault="00E9506F" w:rsidP="00251301">
            <w:pPr>
              <w:pStyle w:val="Akapitzlist"/>
              <w:ind w:left="348"/>
              <w:rPr>
                <w:sz w:val="18"/>
                <w:szCs w:val="18"/>
              </w:rPr>
            </w:pPr>
            <w:r>
              <w:rPr>
                <w:sz w:val="18"/>
                <w:szCs w:val="18"/>
              </w:rPr>
              <w:t>24. Odnóże skoczne owada</w:t>
            </w:r>
          </w:p>
          <w:p w:rsidR="00E9506F" w:rsidRDefault="00E9506F" w:rsidP="00251301">
            <w:pPr>
              <w:pStyle w:val="Akapitzlist"/>
              <w:ind w:left="348"/>
              <w:rPr>
                <w:sz w:val="20"/>
              </w:rPr>
            </w:pPr>
            <w:r>
              <w:rPr>
                <w:sz w:val="18"/>
                <w:szCs w:val="18"/>
              </w:rPr>
              <w:t>25. Odnóże z koszyczkiem z pyłkiem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lastRenderedPageBreak/>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skrzydła owadów</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both"/>
              <w:rPr>
                <w:sz w:val="18"/>
                <w:szCs w:val="18"/>
                <w:lang w:eastAsia="en-US"/>
              </w:rPr>
            </w:pPr>
            <w:r>
              <w:rPr>
                <w:sz w:val="18"/>
                <w:szCs w:val="18"/>
                <w:lang w:eastAsia="en-US"/>
              </w:rPr>
              <w:t xml:space="preserve">Zestaw preparatów biologicznych zawiera co najmniej 5 przykładów skrzydeł owadów: </w:t>
            </w:r>
          </w:p>
          <w:p w:rsidR="00E9506F" w:rsidRDefault="00E9506F" w:rsidP="00E9506F">
            <w:pPr>
              <w:widowControl/>
              <w:numPr>
                <w:ilvl w:val="0"/>
                <w:numId w:val="23"/>
              </w:numPr>
              <w:suppressAutoHyphens w:val="0"/>
              <w:overflowPunct/>
              <w:autoSpaceDE/>
              <w:autoSpaceDN w:val="0"/>
              <w:textAlignment w:val="auto"/>
              <w:rPr>
                <w:sz w:val="18"/>
                <w:szCs w:val="18"/>
                <w:lang w:eastAsia="en-US"/>
              </w:rPr>
            </w:pPr>
            <w:r>
              <w:rPr>
                <w:sz w:val="18"/>
                <w:szCs w:val="18"/>
                <w:lang w:eastAsia="en-US"/>
              </w:rPr>
              <w:t xml:space="preserve">Pszczoła </w:t>
            </w:r>
          </w:p>
          <w:p w:rsidR="00E9506F" w:rsidRDefault="00E9506F" w:rsidP="00E9506F">
            <w:pPr>
              <w:widowControl/>
              <w:numPr>
                <w:ilvl w:val="0"/>
                <w:numId w:val="23"/>
              </w:numPr>
              <w:suppressAutoHyphens w:val="0"/>
              <w:overflowPunct/>
              <w:autoSpaceDE/>
              <w:autoSpaceDN w:val="0"/>
              <w:textAlignment w:val="auto"/>
              <w:rPr>
                <w:sz w:val="18"/>
                <w:szCs w:val="18"/>
                <w:lang w:eastAsia="en-US"/>
              </w:rPr>
            </w:pPr>
            <w:r>
              <w:rPr>
                <w:sz w:val="18"/>
                <w:szCs w:val="18"/>
                <w:lang w:eastAsia="en-US"/>
              </w:rPr>
              <w:t xml:space="preserve">Motyl </w:t>
            </w:r>
          </w:p>
          <w:p w:rsidR="00E9506F" w:rsidRDefault="00E9506F" w:rsidP="00E9506F">
            <w:pPr>
              <w:widowControl/>
              <w:numPr>
                <w:ilvl w:val="0"/>
                <w:numId w:val="23"/>
              </w:numPr>
              <w:suppressAutoHyphens w:val="0"/>
              <w:overflowPunct/>
              <w:autoSpaceDE/>
              <w:autoSpaceDN w:val="0"/>
              <w:textAlignment w:val="auto"/>
              <w:rPr>
                <w:sz w:val="18"/>
                <w:szCs w:val="18"/>
                <w:lang w:eastAsia="en-US"/>
              </w:rPr>
            </w:pPr>
            <w:r>
              <w:rPr>
                <w:sz w:val="18"/>
                <w:szCs w:val="18"/>
                <w:lang w:eastAsia="en-US"/>
              </w:rPr>
              <w:t xml:space="preserve">Muszka owocówka </w:t>
            </w:r>
          </w:p>
          <w:p w:rsidR="00E9506F" w:rsidRDefault="00E9506F" w:rsidP="00E9506F">
            <w:pPr>
              <w:widowControl/>
              <w:numPr>
                <w:ilvl w:val="0"/>
                <w:numId w:val="23"/>
              </w:numPr>
              <w:suppressAutoHyphens w:val="0"/>
              <w:overflowPunct/>
              <w:autoSpaceDE/>
              <w:autoSpaceDN w:val="0"/>
              <w:textAlignment w:val="auto"/>
              <w:rPr>
                <w:sz w:val="18"/>
                <w:szCs w:val="18"/>
                <w:lang w:eastAsia="en-US"/>
              </w:rPr>
            </w:pPr>
            <w:r>
              <w:rPr>
                <w:sz w:val="18"/>
                <w:szCs w:val="18"/>
                <w:lang w:eastAsia="en-US"/>
              </w:rPr>
              <w:t xml:space="preserve">Mucha domowa </w:t>
            </w:r>
          </w:p>
          <w:p w:rsidR="00E9506F" w:rsidRDefault="00E9506F" w:rsidP="00E9506F">
            <w:pPr>
              <w:widowControl/>
              <w:numPr>
                <w:ilvl w:val="0"/>
                <w:numId w:val="23"/>
              </w:numPr>
              <w:suppressAutoHyphens w:val="0"/>
              <w:overflowPunct/>
              <w:autoSpaceDE/>
              <w:autoSpaceDN w:val="0"/>
              <w:textAlignment w:val="auto"/>
              <w:rPr>
                <w:sz w:val="18"/>
                <w:szCs w:val="18"/>
                <w:lang w:eastAsia="en-US"/>
              </w:rPr>
            </w:pPr>
            <w:r>
              <w:rPr>
                <w:sz w:val="18"/>
                <w:szCs w:val="18"/>
                <w:lang w:eastAsia="en-US"/>
              </w:rPr>
              <w:t xml:space="preserve">Komar </w:t>
            </w:r>
          </w:p>
          <w:p w:rsidR="00E9506F" w:rsidRDefault="00E9506F" w:rsidP="00251301">
            <w:pPr>
              <w:rPr>
                <w:sz w:val="20"/>
                <w:lang w:eastAsia="en-US"/>
              </w:rPr>
            </w:pPr>
            <w:r>
              <w:rPr>
                <w:sz w:val="18"/>
                <w:szCs w:val="18"/>
                <w:lang w:eastAsia="en-US"/>
              </w:rPr>
              <w:t>Całość zapakowana w kartonowe pudełko o wymiarach: 9 x 7 x 3 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tkanki żaby</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Zestaw preparatów biologicznych zawiera co najmniej 5 tkanek żaby:</w:t>
            </w:r>
            <w:r>
              <w:rPr>
                <w:sz w:val="18"/>
                <w:szCs w:val="18"/>
                <w:lang w:eastAsia="en-US"/>
              </w:rPr>
              <w:br/>
              <w:t xml:space="preserve">1.Żabie jelito </w:t>
            </w:r>
            <w:r>
              <w:rPr>
                <w:sz w:val="18"/>
                <w:szCs w:val="18"/>
                <w:lang w:eastAsia="en-US"/>
              </w:rPr>
              <w:br/>
              <w:t xml:space="preserve">2.Żabia nerka </w:t>
            </w:r>
            <w:r>
              <w:rPr>
                <w:sz w:val="18"/>
                <w:szCs w:val="18"/>
                <w:lang w:eastAsia="en-US"/>
              </w:rPr>
              <w:br/>
              <w:t xml:space="preserve">3. Żabia skóra </w:t>
            </w:r>
            <w:r>
              <w:rPr>
                <w:sz w:val="18"/>
                <w:szCs w:val="18"/>
                <w:lang w:eastAsia="en-US"/>
              </w:rPr>
              <w:br/>
              <w:t xml:space="preserve">4.Żabia wątroba </w:t>
            </w:r>
            <w:r>
              <w:rPr>
                <w:sz w:val="18"/>
                <w:szCs w:val="18"/>
                <w:lang w:eastAsia="en-US"/>
              </w:rPr>
              <w:br/>
              <w:t>5.Żabie płuco</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38</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Preparaty biologiczne grzyby</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Zestaw preparatów biologicznych zawiera co najmniej 5 grzybów:</w:t>
            </w:r>
            <w:r>
              <w:rPr>
                <w:sz w:val="18"/>
                <w:szCs w:val="18"/>
                <w:lang w:eastAsia="en-US"/>
              </w:rPr>
              <w:br/>
              <w:t xml:space="preserve">1.Rhizopus – pleśń chlebowa. </w:t>
            </w:r>
            <w:r>
              <w:rPr>
                <w:sz w:val="18"/>
                <w:szCs w:val="18"/>
                <w:lang w:eastAsia="en-US"/>
              </w:rPr>
              <w:br/>
              <w:t xml:space="preserve">2.Penicillium (Pędzlak) – strzępki tego rodzaju pleśni rozgałęziają się na końcach. </w:t>
            </w:r>
            <w:r>
              <w:rPr>
                <w:sz w:val="18"/>
                <w:szCs w:val="18"/>
                <w:lang w:eastAsia="en-US"/>
              </w:rPr>
              <w:br/>
              <w:t xml:space="preserve">3.Porosty </w:t>
            </w:r>
            <w:r>
              <w:rPr>
                <w:sz w:val="18"/>
                <w:szCs w:val="18"/>
                <w:lang w:eastAsia="en-US"/>
              </w:rPr>
              <w:br/>
              <w:t xml:space="preserve">4.Czernidlak </w:t>
            </w:r>
            <w:r>
              <w:rPr>
                <w:sz w:val="18"/>
                <w:szCs w:val="18"/>
                <w:lang w:eastAsia="en-US"/>
              </w:rPr>
              <w:br/>
              <w:t>5.Drożdże (</w:t>
            </w:r>
            <w:proofErr w:type="spellStart"/>
            <w:r>
              <w:rPr>
                <w:sz w:val="18"/>
                <w:szCs w:val="18"/>
                <w:lang w:eastAsia="en-US"/>
              </w:rPr>
              <w:t>Saccharomyces</w:t>
            </w:r>
            <w:proofErr w:type="spellEnd"/>
            <w:r>
              <w:rPr>
                <w:sz w:val="18"/>
                <w:szCs w:val="18"/>
                <w:lang w:eastAsia="en-US"/>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39</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Szkiełka podstawkowe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bCs/>
                <w:kern w:val="36"/>
                <w:sz w:val="18"/>
                <w:szCs w:val="18"/>
                <w:lang w:eastAsia="en-US"/>
              </w:rPr>
            </w:pPr>
            <w:r>
              <w:rPr>
                <w:sz w:val="18"/>
                <w:szCs w:val="18"/>
                <w:lang w:eastAsia="en-US"/>
              </w:rPr>
              <w:t>Szkiełka podstawkowe do wykonywania trwałych lub nietrwałych preparatów mikroskopowych zawierają co najmniej paczki po</w:t>
            </w:r>
            <w:r>
              <w:rPr>
                <w:bCs/>
                <w:sz w:val="18"/>
                <w:szCs w:val="18"/>
                <w:lang w:eastAsia="en-US"/>
              </w:rPr>
              <w:t xml:space="preserve"> 50 szt.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40</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Szkiełka nakrywkowe, okrągłe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Szkiełka nakrywkowe do wykonywania trwałych lub nietrwałych preparatów mikroskopowych zawierają co najmniej paczki po 100 szt.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41</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Szkiełka nakrywkowe kwadratowe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Szkiełka nakrywkowe do wykonywania trwałych lub nietrwałych preparatów mikroskopowych zawierają co najmniej paczki po 100 szt.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 xml:space="preserve">szt. </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42</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Skalpel</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Skalpel jest wykonany co najmniej ze stali nierdzewnej z metalowym uchwytem o wymiarach klinga:40 mm.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43</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Nożyczki laboratoryjne</w:t>
            </w:r>
          </w:p>
        </w:tc>
        <w:tc>
          <w:tcPr>
            <w:tcW w:w="4945"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outlineLvl w:val="0"/>
              <w:rPr>
                <w:sz w:val="18"/>
                <w:szCs w:val="18"/>
                <w:lang w:eastAsia="en-US"/>
              </w:rPr>
            </w:pPr>
            <w:r>
              <w:rPr>
                <w:sz w:val="18"/>
                <w:szCs w:val="18"/>
                <w:lang w:eastAsia="en-US"/>
              </w:rPr>
              <w:t>Nożyczki laboratoryjne wykonane co najmniej z metalu z ostrymi końcami o długości 125mm.</w:t>
            </w:r>
          </w:p>
          <w:p w:rsidR="00E9506F" w:rsidRDefault="00E9506F" w:rsidP="00251301">
            <w:pPr>
              <w:outlineLvl w:val="0"/>
              <w:rPr>
                <w:sz w:val="18"/>
                <w:szCs w:val="18"/>
                <w:lang w:eastAsia="en-US"/>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44</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Pęseta długa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Pęseta długa wykonana co najmniej z metalu z półokrągłymi końcówkami o długość 160 mm.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45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Pęseta krótka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Pęseta krótka wykonana co najmniej z metalu z końcówkami półokrągłymi o długość całkowitej 200 mm.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46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Igła preparacyjna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paramtech"/>
              <w:spacing w:before="0" w:beforeAutospacing="0" w:after="0" w:afterAutospacing="0"/>
              <w:rPr>
                <w:sz w:val="18"/>
                <w:szCs w:val="18"/>
                <w:lang w:eastAsia="en-US"/>
              </w:rPr>
            </w:pPr>
            <w:r>
              <w:rPr>
                <w:sz w:val="18"/>
                <w:szCs w:val="18"/>
                <w:lang w:eastAsia="en-US"/>
              </w:rPr>
              <w:t xml:space="preserve">Igła preparacyjna prosta wykonana co najmniej ze stali nierdzewnej z metalową zintegrowaną oprawką moletowaną (antypoślizgową) wykonaną z aluminium. Igły mają grubszą i długą aluminiową oprawkę, moletowaną na 2/3 długości. </w:t>
            </w:r>
          </w:p>
          <w:p w:rsidR="00E9506F" w:rsidRDefault="00E9506F" w:rsidP="00251301">
            <w:pPr>
              <w:pStyle w:val="paramtech"/>
              <w:spacing w:before="0" w:beforeAutospacing="0" w:after="0" w:afterAutospacing="0"/>
              <w:rPr>
                <w:sz w:val="18"/>
                <w:szCs w:val="18"/>
                <w:lang w:eastAsia="en-US"/>
              </w:rPr>
            </w:pPr>
            <w:r>
              <w:rPr>
                <w:sz w:val="18"/>
                <w:szCs w:val="18"/>
                <w:lang w:eastAsia="en-US"/>
              </w:rPr>
              <w:t>Igła o wymiarach:</w:t>
            </w:r>
          </w:p>
          <w:p w:rsidR="00E9506F" w:rsidRDefault="00E9506F" w:rsidP="00251301">
            <w:pPr>
              <w:outlineLvl w:val="0"/>
              <w:rPr>
                <w:sz w:val="18"/>
                <w:szCs w:val="18"/>
                <w:lang w:eastAsia="en-US"/>
              </w:rPr>
            </w:pPr>
            <w:r>
              <w:rPr>
                <w:sz w:val="18"/>
                <w:szCs w:val="18"/>
                <w:lang w:eastAsia="en-US"/>
              </w:rPr>
              <w:t xml:space="preserve">-długość całkowita: 16 cm </w:t>
            </w:r>
            <w:r>
              <w:rPr>
                <w:sz w:val="18"/>
                <w:szCs w:val="18"/>
                <w:lang w:eastAsia="en-US"/>
              </w:rPr>
              <w:br/>
              <w:t xml:space="preserve">-długość trzonka: 11 cm </w:t>
            </w:r>
            <w:r>
              <w:rPr>
                <w:sz w:val="18"/>
                <w:szCs w:val="18"/>
                <w:lang w:eastAsia="en-US"/>
              </w:rPr>
              <w:br/>
              <w:t xml:space="preserve">-długość igły: 5 cm </w:t>
            </w:r>
            <w:r>
              <w:rPr>
                <w:sz w:val="18"/>
                <w:szCs w:val="18"/>
                <w:lang w:eastAsia="en-US"/>
              </w:rPr>
              <w:br/>
              <w:t>-grubość trzonka: 5 mm.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47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DNA model</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 xml:space="preserve">Kolorowy model fragmentu helisy DNA zawiera co najmniej wymiary 12x12x40 cm wykonany z bardzo trwałego tworzywa sztucznego, na podstawie przedstawia skręt podwójnej helisy. Model można rozłożyć na części: niebieskie reszty fosforanowe, czerwone deoksyrybozy oraz zielone, żółte, pomarańczowe i granatowe zasady azotowe. </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48</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Czaszka człowieka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Czaszka człowieka wykonana co najmniej z wysokiej jakości twardego, niełamliwego plastyku zaprojektowana z dokładnością, wyjmowana żuchwa i zdejmowana pokrywa czaszki o wymiarach: 18,5x13x16cm.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3</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49</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 xml:space="preserve">Induktor </w:t>
            </w:r>
            <w:proofErr w:type="spellStart"/>
            <w:r>
              <w:rPr>
                <w:bCs/>
                <w:sz w:val="20"/>
                <w:lang w:eastAsia="en-US"/>
              </w:rPr>
              <w:t>Ruhmkorffa</w:t>
            </w:r>
            <w:proofErr w:type="spellEnd"/>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bCs/>
                <w:sz w:val="18"/>
                <w:szCs w:val="18"/>
                <w:lang w:eastAsia="en-US"/>
              </w:rPr>
              <w:t>Pomoc dydaktyczna</w:t>
            </w:r>
            <w:r>
              <w:rPr>
                <w:sz w:val="18"/>
                <w:szCs w:val="18"/>
                <w:lang w:eastAsia="en-US"/>
              </w:rPr>
              <w:t xml:space="preserve"> do otrzymywania bardzo wysokich jednokierunkowych napięć elektrycznych. </w:t>
            </w:r>
          </w:p>
          <w:p w:rsidR="00E9506F" w:rsidRDefault="00E9506F" w:rsidP="00251301">
            <w:pPr>
              <w:widowControl/>
              <w:suppressAutoHyphens w:val="0"/>
              <w:overflowPunct/>
              <w:autoSpaceDE/>
              <w:autoSpaceDN w:val="0"/>
              <w:rPr>
                <w:sz w:val="18"/>
                <w:szCs w:val="18"/>
                <w:lang w:eastAsia="en-US"/>
              </w:rPr>
            </w:pPr>
            <w:r>
              <w:rPr>
                <w:sz w:val="18"/>
                <w:szCs w:val="18"/>
                <w:lang w:eastAsia="en-US"/>
              </w:rPr>
              <w:t>Stosowana do demonstrowania iskry elektrycznej, wyładowań w rurkach próżniowych, prądów Tesli, fal elektromagnetycznych,</w:t>
            </w:r>
          </w:p>
          <w:p w:rsidR="00E9506F" w:rsidRDefault="00E9506F" w:rsidP="00251301">
            <w:pPr>
              <w:widowControl/>
              <w:suppressAutoHyphens w:val="0"/>
              <w:overflowPunct/>
              <w:autoSpaceDE/>
              <w:autoSpaceDN w:val="0"/>
              <w:rPr>
                <w:sz w:val="18"/>
                <w:szCs w:val="18"/>
                <w:lang w:eastAsia="en-US"/>
              </w:rPr>
            </w:pPr>
            <w:r>
              <w:rPr>
                <w:sz w:val="18"/>
                <w:szCs w:val="18"/>
                <w:lang w:eastAsia="en-US"/>
              </w:rPr>
              <w:t>zasilania rur Roentgena, rezonansu elektrycznego.</w:t>
            </w:r>
          </w:p>
          <w:p w:rsidR="00E9506F" w:rsidRDefault="00E9506F" w:rsidP="00251301">
            <w:pPr>
              <w:outlineLvl w:val="0"/>
              <w:rPr>
                <w:sz w:val="18"/>
                <w:szCs w:val="18"/>
                <w:lang w:eastAsia="en-US"/>
              </w:rPr>
            </w:pPr>
            <w:r>
              <w:rPr>
                <w:sz w:val="18"/>
                <w:szCs w:val="18"/>
                <w:lang w:eastAsia="en-US"/>
              </w:rPr>
              <w:t>Induktor zawiera co najmniej:</w:t>
            </w:r>
          </w:p>
          <w:p w:rsidR="00E9506F" w:rsidRDefault="00E9506F" w:rsidP="00251301">
            <w:pPr>
              <w:outlineLvl w:val="0"/>
              <w:rPr>
                <w:sz w:val="18"/>
                <w:szCs w:val="18"/>
                <w:lang w:eastAsia="en-US"/>
              </w:rPr>
            </w:pPr>
            <w:r>
              <w:rPr>
                <w:sz w:val="18"/>
                <w:szCs w:val="18"/>
                <w:lang w:eastAsia="en-US"/>
              </w:rPr>
              <w:t>Napięcie zasilania (stałe) - 6-8 V</w:t>
            </w:r>
            <w:r>
              <w:rPr>
                <w:sz w:val="18"/>
                <w:szCs w:val="18"/>
                <w:lang w:eastAsia="en-US"/>
              </w:rPr>
              <w:br/>
              <w:t xml:space="preserve">Pobór prądu - 0,15-1,5 A </w:t>
            </w:r>
            <w:r>
              <w:rPr>
                <w:sz w:val="18"/>
                <w:szCs w:val="18"/>
                <w:lang w:eastAsia="en-US"/>
              </w:rPr>
              <w:br/>
              <w:t>Wymiary - 400 x 210 x 200 mm</w:t>
            </w:r>
            <w:r>
              <w:rPr>
                <w:sz w:val="18"/>
                <w:szCs w:val="18"/>
                <w:lang w:eastAsia="en-US"/>
              </w:rPr>
              <w:br/>
              <w:t>Ciężar - 3 kg</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50</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Maszyna elektrostatyczna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Maszyna elektrostatyczna zawiera co najmniej wymiary - 345 x 345 x 395 mm i ciężar - 2,5 kg, służy do wytwarzania wysokiego napięcia. Zawiera co najmniej średnicę tarcz 27 cm, umożliwia wykonanie doświadczeń jak: demonstracja kształtu linii pola elektrostatycznego wokół przewodników o różnym kształcie, badanie właściwości wyładowań iskrowych, pokaz emisji elektronów z przewodników zakończonych ostrzem, pokaz jonizacyjnego działania płomienia, badanie wyładowania w gazach itd.</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adjustRightInd w:val="0"/>
              <w:spacing w:line="276" w:lineRule="auto"/>
              <w:rPr>
                <w:rFonts w:asciiTheme="minorHAnsi" w:eastAsiaTheme="minorHAnsi" w:hAnsiTheme="minorHAnsi" w:cs="ArialMT"/>
                <w:sz w:val="20"/>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51</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Kuweta drgań zestaw</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hd w:val="clear" w:color="auto" w:fill="FFFFFF"/>
              <w:spacing w:before="0" w:beforeAutospacing="0" w:after="0" w:afterAutospacing="0"/>
              <w:rPr>
                <w:rFonts w:eastAsia="SimSun"/>
                <w:kern w:val="2"/>
                <w:sz w:val="18"/>
                <w:szCs w:val="18"/>
                <w:lang w:eastAsia="zh-CN" w:bidi="hi-IN"/>
              </w:rPr>
            </w:pPr>
            <w:r>
              <w:rPr>
                <w:rFonts w:eastAsia="SimSun"/>
                <w:kern w:val="2"/>
                <w:sz w:val="18"/>
                <w:szCs w:val="18"/>
                <w:lang w:eastAsia="zh-CN" w:bidi="hi-IN"/>
              </w:rPr>
              <w:t>Zestaw pozwala na klarowne przedstawienie fal na powierzchni wody oraz zjawisk towarzyszących ich rozchodzeniu się: odbicia, dyfrakcji i interferencji. Obraz powierzchni zbiornika wodnego rzutowany jest w projekcji świetlnej na przednią ścianę zestawu, umożliwiając jednoczesną obserwację.</w:t>
            </w:r>
          </w:p>
          <w:p w:rsidR="00E9506F" w:rsidRDefault="00E9506F" w:rsidP="00251301">
            <w:pPr>
              <w:widowControl/>
              <w:tabs>
                <w:tab w:val="left" w:pos="284"/>
                <w:tab w:val="left" w:pos="5580"/>
                <w:tab w:val="left" w:pos="7560"/>
              </w:tabs>
              <w:suppressAutoHyphens w:val="0"/>
              <w:overflowPunct/>
              <w:autoSpaceDE/>
              <w:autoSpaceDN w:val="0"/>
              <w:ind w:left="284" w:hanging="284"/>
              <w:rPr>
                <w:sz w:val="18"/>
                <w:szCs w:val="18"/>
                <w:lang w:eastAsia="en-US"/>
              </w:rPr>
            </w:pPr>
            <w:r>
              <w:rPr>
                <w:sz w:val="18"/>
                <w:szCs w:val="18"/>
                <w:lang w:eastAsia="en-US"/>
              </w:rPr>
              <w:t>Kuweta drgań zawiera co najmniej:</w:t>
            </w:r>
          </w:p>
          <w:p w:rsidR="00E9506F" w:rsidRDefault="00E9506F" w:rsidP="00251301">
            <w:pPr>
              <w:widowControl/>
              <w:tabs>
                <w:tab w:val="left" w:pos="5580"/>
                <w:tab w:val="left" w:pos="7560"/>
              </w:tabs>
              <w:suppressAutoHyphens w:val="0"/>
              <w:overflowPunct/>
              <w:autoSpaceDE/>
              <w:autoSpaceDN w:val="0"/>
              <w:rPr>
                <w:sz w:val="18"/>
                <w:szCs w:val="18"/>
                <w:lang w:eastAsia="en-US"/>
              </w:rPr>
            </w:pPr>
            <w:r>
              <w:rPr>
                <w:sz w:val="18"/>
                <w:szCs w:val="18"/>
                <w:lang w:eastAsia="en-US"/>
              </w:rPr>
              <w:t xml:space="preserve">modułu stroboskopowy, dysk stroboskopowy (z przysłonami), poprzeczki do montowania modułu stroboskopowego, pręty montażowe, elektromagnetyczny wibrator, dźwignię do przenoszenia drgań z mocowaniem, wspornik wibratora z regulacją wysokości, płaskie zwierciadła, ekran projekcyjny z </w:t>
            </w:r>
            <w:r>
              <w:rPr>
                <w:sz w:val="18"/>
                <w:szCs w:val="18"/>
                <w:lang w:eastAsia="en-US"/>
              </w:rPr>
              <w:lastRenderedPageBreak/>
              <w:t>akcesoriami do montażu na przednich nogach, zdejmowane nogi, kuwety.</w:t>
            </w:r>
          </w:p>
          <w:p w:rsidR="00E9506F" w:rsidRDefault="00E9506F" w:rsidP="00251301">
            <w:pPr>
              <w:widowControl/>
              <w:tabs>
                <w:tab w:val="left" w:pos="5580"/>
                <w:tab w:val="left" w:pos="7560"/>
              </w:tabs>
              <w:suppressAutoHyphens w:val="0"/>
              <w:overflowPunct/>
              <w:autoSpaceDE/>
              <w:autoSpaceDN w:val="0"/>
              <w:rPr>
                <w:sz w:val="18"/>
                <w:szCs w:val="18"/>
                <w:lang w:eastAsia="en-US"/>
              </w:rPr>
            </w:pPr>
            <w:r>
              <w:rPr>
                <w:sz w:val="18"/>
                <w:szCs w:val="18"/>
                <w:lang w:eastAsia="en-US"/>
              </w:rPr>
              <w:t>Zestaw zawiera co najmniej: końcówki do generacji drgań, przeszkody i przeźroczyste kształtki, przewody łączeniowe, przewodowy pilot do zdalnego sterowania, buteleczkę z rozcieńczalnikiem, zakraplacz, instrukcję montażu i obsługi, całość umieszczona jest w pudełku podzielonym na segmenty. Do zestawu wymagany jest dodatkowo trójnóg (podstawa statywu)  do wspornika wibratora.</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lastRenderedPageBreak/>
              <w:t>zestaw</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52</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Siłomierze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Przyrząd wyposażony co najmniej w pomiar siły w różnych zakresach – 5,10,20,50,100 [N]</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53</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Tuba optyczna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shd w:val="clear" w:color="auto" w:fill="FFFFFF"/>
              <w:suppressAutoHyphens w:val="0"/>
              <w:rPr>
                <w:sz w:val="18"/>
                <w:szCs w:val="18"/>
                <w:lang w:eastAsia="en-US"/>
              </w:rPr>
            </w:pPr>
            <w:r>
              <w:rPr>
                <w:sz w:val="18"/>
                <w:szCs w:val="18"/>
                <w:lang w:eastAsia="en-US"/>
              </w:rPr>
              <w:t>Tuba optyczna wyposażona co najmniej w:</w:t>
            </w:r>
          </w:p>
          <w:p w:rsidR="00E9506F" w:rsidRDefault="00E9506F" w:rsidP="00251301">
            <w:pPr>
              <w:shd w:val="clear" w:color="auto" w:fill="FFFFFF"/>
              <w:suppressAutoHyphens w:val="0"/>
              <w:rPr>
                <w:sz w:val="18"/>
                <w:szCs w:val="18"/>
                <w:lang w:eastAsia="en-US"/>
              </w:rPr>
            </w:pPr>
            <w:r>
              <w:rPr>
                <w:sz w:val="18"/>
                <w:szCs w:val="18"/>
                <w:lang w:eastAsia="en-US"/>
              </w:rPr>
              <w:t xml:space="preserve">System optyczny: </w:t>
            </w:r>
            <w:proofErr w:type="spellStart"/>
            <w:r>
              <w:rPr>
                <w:sz w:val="18"/>
                <w:szCs w:val="18"/>
                <w:lang w:eastAsia="en-US"/>
              </w:rPr>
              <w:t>Maksutow</w:t>
            </w:r>
            <w:proofErr w:type="spellEnd"/>
            <w:r>
              <w:rPr>
                <w:sz w:val="18"/>
                <w:szCs w:val="18"/>
                <w:lang w:eastAsia="en-US"/>
              </w:rPr>
              <w:t xml:space="preserve"> - </w:t>
            </w:r>
            <w:proofErr w:type="spellStart"/>
            <w:r>
              <w:rPr>
                <w:sz w:val="18"/>
                <w:szCs w:val="18"/>
                <w:lang w:eastAsia="en-US"/>
              </w:rPr>
              <w:t>Cassegrain</w:t>
            </w:r>
            <w:proofErr w:type="spellEnd"/>
            <w:r>
              <w:rPr>
                <w:sz w:val="18"/>
                <w:szCs w:val="18"/>
                <w:lang w:eastAsia="en-US"/>
              </w:rPr>
              <w:t xml:space="preserve"> </w:t>
            </w:r>
          </w:p>
          <w:p w:rsidR="00E9506F" w:rsidRDefault="00E9506F" w:rsidP="00251301">
            <w:pPr>
              <w:rPr>
                <w:sz w:val="18"/>
                <w:szCs w:val="18"/>
                <w:lang w:eastAsia="en-US"/>
              </w:rPr>
            </w:pPr>
            <w:r>
              <w:rPr>
                <w:sz w:val="18"/>
                <w:szCs w:val="18"/>
                <w:lang w:eastAsia="en-US"/>
              </w:rPr>
              <w:t>Średnica obiektywu: 180 mm</w:t>
            </w:r>
          </w:p>
          <w:p w:rsidR="00E9506F" w:rsidRDefault="00E9506F" w:rsidP="00251301">
            <w:pPr>
              <w:rPr>
                <w:sz w:val="18"/>
                <w:szCs w:val="18"/>
                <w:lang w:eastAsia="en-US"/>
              </w:rPr>
            </w:pPr>
            <w:r>
              <w:rPr>
                <w:sz w:val="18"/>
                <w:szCs w:val="18"/>
                <w:lang w:eastAsia="en-US"/>
              </w:rPr>
              <w:t>Ogniskowa obiektywu: 2700 mm</w:t>
            </w:r>
          </w:p>
          <w:p w:rsidR="00E9506F" w:rsidRDefault="00E9506F" w:rsidP="00251301">
            <w:pPr>
              <w:rPr>
                <w:sz w:val="18"/>
                <w:szCs w:val="18"/>
                <w:lang w:eastAsia="en-US"/>
              </w:rPr>
            </w:pPr>
            <w:proofErr w:type="spellStart"/>
            <w:r>
              <w:rPr>
                <w:sz w:val="18"/>
                <w:szCs w:val="18"/>
                <w:lang w:eastAsia="en-US"/>
              </w:rPr>
              <w:t>Światłosiła</w:t>
            </w:r>
            <w:proofErr w:type="spellEnd"/>
            <w:r>
              <w:rPr>
                <w:sz w:val="18"/>
                <w:szCs w:val="18"/>
                <w:lang w:eastAsia="en-US"/>
              </w:rPr>
              <w:t>: 1/15</w:t>
            </w:r>
          </w:p>
          <w:p w:rsidR="00E9506F" w:rsidRDefault="00E9506F" w:rsidP="00251301">
            <w:pPr>
              <w:rPr>
                <w:sz w:val="18"/>
                <w:szCs w:val="18"/>
                <w:lang w:eastAsia="en-US"/>
              </w:rPr>
            </w:pPr>
            <w:r>
              <w:rPr>
                <w:sz w:val="18"/>
                <w:szCs w:val="18"/>
                <w:lang w:eastAsia="en-US"/>
              </w:rPr>
              <w:t>Zdolność rozdzielcza: 0,95''</w:t>
            </w:r>
          </w:p>
          <w:p w:rsidR="00E9506F" w:rsidRDefault="00E9506F" w:rsidP="00251301">
            <w:pPr>
              <w:rPr>
                <w:sz w:val="18"/>
                <w:szCs w:val="18"/>
                <w:lang w:eastAsia="en-US"/>
              </w:rPr>
            </w:pPr>
            <w:r>
              <w:rPr>
                <w:sz w:val="18"/>
                <w:szCs w:val="18"/>
                <w:lang w:eastAsia="en-US"/>
              </w:rPr>
              <w:t xml:space="preserve">Zasięg gwiazdowy teoretyczny: 14 </w:t>
            </w:r>
            <w:proofErr w:type="spellStart"/>
            <w:r>
              <w:rPr>
                <w:sz w:val="18"/>
                <w:szCs w:val="18"/>
                <w:lang w:eastAsia="en-US"/>
              </w:rPr>
              <w:t>magnitudo</w:t>
            </w:r>
            <w:proofErr w:type="spellEnd"/>
          </w:p>
          <w:p w:rsidR="00E9506F" w:rsidRDefault="00E9506F" w:rsidP="00251301">
            <w:pPr>
              <w:shd w:val="clear" w:color="auto" w:fill="FFFFFF"/>
              <w:suppressAutoHyphens w:val="0"/>
              <w:rPr>
                <w:sz w:val="18"/>
                <w:szCs w:val="18"/>
                <w:lang w:eastAsia="en-US"/>
              </w:rPr>
            </w:pPr>
            <w:r>
              <w:rPr>
                <w:sz w:val="18"/>
                <w:szCs w:val="18"/>
                <w:lang w:eastAsia="en-US"/>
              </w:rPr>
              <w:t>Maksymalne użyteczne powiększenie: około 400x</w:t>
            </w:r>
          </w:p>
          <w:p w:rsidR="00E9506F" w:rsidRDefault="00E9506F" w:rsidP="00251301">
            <w:pPr>
              <w:shd w:val="clear" w:color="auto" w:fill="FFFFFF"/>
              <w:suppressAutoHyphens w:val="0"/>
              <w:rPr>
                <w:sz w:val="18"/>
                <w:szCs w:val="18"/>
                <w:lang w:eastAsia="en-US"/>
              </w:rPr>
            </w:pPr>
            <w:r>
              <w:rPr>
                <w:sz w:val="18"/>
                <w:szCs w:val="18"/>
                <w:lang w:eastAsia="en-US"/>
              </w:rPr>
              <w:t>Parametry techniczne montażu</w:t>
            </w:r>
          </w:p>
          <w:p w:rsidR="00E9506F" w:rsidRDefault="00E9506F" w:rsidP="00251301">
            <w:pPr>
              <w:shd w:val="clear" w:color="auto" w:fill="FFFFFF"/>
              <w:suppressAutoHyphens w:val="0"/>
              <w:rPr>
                <w:sz w:val="18"/>
                <w:szCs w:val="18"/>
                <w:lang w:eastAsia="en-US"/>
              </w:rPr>
            </w:pPr>
            <w:r>
              <w:rPr>
                <w:sz w:val="18"/>
                <w:szCs w:val="18"/>
                <w:lang w:eastAsia="en-US"/>
              </w:rPr>
              <w:t xml:space="preserve">montaż EQ5 </w:t>
            </w:r>
            <w:proofErr w:type="spellStart"/>
            <w:r>
              <w:rPr>
                <w:sz w:val="18"/>
                <w:szCs w:val="18"/>
                <w:lang w:eastAsia="en-US"/>
              </w:rPr>
              <w:t>SynScan</w:t>
            </w:r>
            <w:proofErr w:type="spellEnd"/>
            <w:r>
              <w:rPr>
                <w:sz w:val="18"/>
                <w:szCs w:val="18"/>
                <w:lang w:eastAsia="en-US"/>
              </w:rPr>
              <w:t>, wersja 3</w:t>
            </w:r>
            <w:r>
              <w:rPr>
                <w:sz w:val="18"/>
                <w:szCs w:val="18"/>
                <w:lang w:eastAsia="en-US"/>
              </w:rPr>
              <w:br/>
              <w:t>zasilanie: 11-15 V, pobór prądu 2A</w:t>
            </w:r>
            <w:r>
              <w:rPr>
                <w:sz w:val="18"/>
                <w:szCs w:val="18"/>
                <w:lang w:eastAsia="en-US"/>
              </w:rPr>
              <w:br/>
              <w:t>typ napędu: krokowy 1.8°</w:t>
            </w:r>
            <w:r>
              <w:rPr>
                <w:sz w:val="18"/>
                <w:szCs w:val="18"/>
                <w:lang w:eastAsia="en-US"/>
              </w:rPr>
              <w:br/>
              <w:t>rozdzielczość: 0,288 sekundy kątowej</w:t>
            </w:r>
            <w:r>
              <w:rPr>
                <w:sz w:val="18"/>
                <w:szCs w:val="18"/>
                <w:lang w:eastAsia="en-US"/>
              </w:rPr>
              <w:br/>
              <w:t>prędkości przesuwu: 0,5x, 1x, 8x, 16x, 32x, 64x, 400x, 500x, 600x, 800x</w:t>
            </w:r>
            <w:r>
              <w:rPr>
                <w:sz w:val="18"/>
                <w:szCs w:val="18"/>
                <w:lang w:eastAsia="en-US"/>
              </w:rPr>
              <w:br/>
              <w:t>prędkości śledzenia: gwiazdowa, księżycowa, słoneczna</w:t>
            </w:r>
            <w:r>
              <w:rPr>
                <w:sz w:val="18"/>
                <w:szCs w:val="18"/>
                <w:lang w:eastAsia="en-US"/>
              </w:rPr>
              <w:br/>
              <w:t>tryb śledzenia: R.A. (oś rektascensji)</w:t>
            </w:r>
            <w:r>
              <w:rPr>
                <w:sz w:val="18"/>
                <w:szCs w:val="18"/>
                <w:lang w:eastAsia="en-US"/>
              </w:rPr>
              <w:br/>
              <w:t xml:space="preserve">procedury wyrównywania: One-star </w:t>
            </w:r>
            <w:proofErr w:type="spellStart"/>
            <w:r>
              <w:rPr>
                <w:sz w:val="18"/>
                <w:szCs w:val="18"/>
                <w:lang w:eastAsia="en-US"/>
              </w:rPr>
              <w:t>Alignment</w:t>
            </w:r>
            <w:proofErr w:type="spellEnd"/>
            <w:r>
              <w:rPr>
                <w:sz w:val="18"/>
                <w:szCs w:val="18"/>
                <w:lang w:eastAsia="en-US"/>
              </w:rPr>
              <w:t xml:space="preserve">, </w:t>
            </w:r>
            <w:proofErr w:type="spellStart"/>
            <w:r>
              <w:rPr>
                <w:sz w:val="18"/>
                <w:szCs w:val="18"/>
                <w:lang w:eastAsia="en-US"/>
              </w:rPr>
              <w:t>Two</w:t>
            </w:r>
            <w:proofErr w:type="spellEnd"/>
            <w:r>
              <w:rPr>
                <w:sz w:val="18"/>
                <w:szCs w:val="18"/>
                <w:lang w:eastAsia="en-US"/>
              </w:rPr>
              <w:t xml:space="preserve">-star </w:t>
            </w:r>
            <w:proofErr w:type="spellStart"/>
            <w:r>
              <w:rPr>
                <w:sz w:val="18"/>
                <w:szCs w:val="18"/>
                <w:lang w:eastAsia="en-US"/>
              </w:rPr>
              <w:t>Alignment</w:t>
            </w:r>
            <w:proofErr w:type="spellEnd"/>
            <w:r>
              <w:rPr>
                <w:sz w:val="18"/>
                <w:szCs w:val="18"/>
                <w:lang w:eastAsia="en-US"/>
              </w:rPr>
              <w:t xml:space="preserve">, Three-star </w:t>
            </w:r>
            <w:proofErr w:type="spellStart"/>
            <w:r>
              <w:rPr>
                <w:sz w:val="18"/>
                <w:szCs w:val="18"/>
                <w:lang w:eastAsia="en-US"/>
              </w:rPr>
              <w:t>Alignment</w:t>
            </w:r>
            <w:proofErr w:type="spellEnd"/>
            <w:r>
              <w:rPr>
                <w:sz w:val="18"/>
                <w:szCs w:val="18"/>
                <w:lang w:eastAsia="en-US"/>
              </w:rPr>
              <w:br/>
              <w:t xml:space="preserve">baza danych: 13740 </w:t>
            </w:r>
            <w:proofErr w:type="spellStart"/>
            <w:r>
              <w:rPr>
                <w:sz w:val="18"/>
                <w:szCs w:val="18"/>
                <w:lang w:eastAsia="en-US"/>
              </w:rPr>
              <w:t>objektów</w:t>
            </w:r>
            <w:proofErr w:type="spellEnd"/>
            <w:r>
              <w:rPr>
                <w:sz w:val="18"/>
                <w:szCs w:val="18"/>
                <w:lang w:eastAsia="en-US"/>
              </w:rPr>
              <w:t xml:space="preserve">: planety, nazwane gwiazdy, gwiazdy podwójne, gwiazdy zmienne, </w:t>
            </w:r>
            <w:proofErr w:type="spellStart"/>
            <w:r>
              <w:rPr>
                <w:sz w:val="18"/>
                <w:szCs w:val="18"/>
                <w:lang w:eastAsia="en-US"/>
              </w:rPr>
              <w:t>Messier</w:t>
            </w:r>
            <w:proofErr w:type="spellEnd"/>
            <w:r>
              <w:rPr>
                <w:sz w:val="18"/>
                <w:szCs w:val="18"/>
                <w:lang w:eastAsia="en-US"/>
              </w:rPr>
              <w:t>, IC, NGC, Caldwell i definiowane przez użytkownika nowe obiekty</w:t>
            </w:r>
            <w:r>
              <w:rPr>
                <w:sz w:val="18"/>
                <w:szCs w:val="18"/>
                <w:lang w:eastAsia="en-US"/>
              </w:rPr>
              <w:br/>
              <w:t xml:space="preserve"> port Auto-Guide do precyzyjnego wyrównywania montażu podczas fotografii z wykorzystaniem profesjonalnej kamery; </w:t>
            </w:r>
            <w:proofErr w:type="spellStart"/>
            <w:r>
              <w:rPr>
                <w:sz w:val="18"/>
                <w:szCs w:val="18"/>
                <w:lang w:eastAsia="en-US"/>
              </w:rPr>
              <w:t>AutoGuider</w:t>
            </w:r>
            <w:proofErr w:type="spellEnd"/>
            <w:r>
              <w:rPr>
                <w:sz w:val="18"/>
                <w:szCs w:val="18"/>
                <w:lang w:eastAsia="en-US"/>
              </w:rPr>
              <w:t xml:space="preserve"> typu ST-4, obsługa prędkości 0,25x, 0,5x, 0,75x i 1x</w:t>
            </w:r>
            <w:r>
              <w:rPr>
                <w:sz w:val="18"/>
                <w:szCs w:val="18"/>
                <w:lang w:eastAsia="en-US"/>
              </w:rPr>
              <w:br/>
              <w:t xml:space="preserve"> programowa korekcja PEC (błędu periodycznego montażu)</w:t>
            </w:r>
            <w:r>
              <w:rPr>
                <w:sz w:val="18"/>
                <w:szCs w:val="18"/>
                <w:lang w:eastAsia="en-US"/>
              </w:rPr>
              <w:br/>
              <w:t xml:space="preserve"> port PC do kontroli teleskopu za pomocą komputera (port RS-232)</w:t>
            </w:r>
            <w:r>
              <w:rPr>
                <w:sz w:val="18"/>
                <w:szCs w:val="18"/>
                <w:lang w:eastAsia="en-US"/>
              </w:rPr>
              <w:br/>
            </w:r>
            <w:r>
              <w:rPr>
                <w:sz w:val="18"/>
                <w:szCs w:val="18"/>
                <w:lang w:eastAsia="en-US"/>
              </w:rPr>
              <w:lastRenderedPageBreak/>
              <w:t xml:space="preserve"> zgodność z ASCOM - protokół oraz komendy zgodne z </w:t>
            </w:r>
            <w:proofErr w:type="spellStart"/>
            <w:r>
              <w:rPr>
                <w:sz w:val="18"/>
                <w:szCs w:val="18"/>
                <w:lang w:eastAsia="en-US"/>
              </w:rPr>
              <w:t>NexStar</w:t>
            </w:r>
            <w:proofErr w:type="spellEnd"/>
            <w:r>
              <w:rPr>
                <w:sz w:val="18"/>
                <w:szCs w:val="18"/>
                <w:lang w:eastAsia="en-US"/>
              </w:rPr>
              <w:t xml:space="preserve"> 5i pozwala na sterowanie montażem z wielu popularnych programów typu planetarium</w:t>
            </w:r>
            <w:r>
              <w:rPr>
                <w:sz w:val="18"/>
                <w:szCs w:val="18"/>
                <w:lang w:eastAsia="en-US"/>
              </w:rPr>
              <w:br/>
              <w:t>typ montażu: paralaktyczny niemiecki</w:t>
            </w:r>
            <w:r>
              <w:rPr>
                <w:sz w:val="18"/>
                <w:szCs w:val="18"/>
                <w:lang w:eastAsia="en-US"/>
              </w:rPr>
              <w:br/>
              <w:t xml:space="preserve"> sposób montażu tuby optycznej: uniwersalny </w:t>
            </w:r>
            <w:proofErr w:type="spellStart"/>
            <w:r>
              <w:rPr>
                <w:sz w:val="18"/>
                <w:szCs w:val="18"/>
                <w:lang w:eastAsia="en-US"/>
              </w:rPr>
              <w:t>dovetail</w:t>
            </w:r>
            <w:proofErr w:type="spellEnd"/>
            <w:r>
              <w:rPr>
                <w:sz w:val="18"/>
                <w:szCs w:val="18"/>
                <w:lang w:eastAsia="en-US"/>
              </w:rPr>
              <w:br/>
              <w:t xml:space="preserve"> </w:t>
            </w:r>
            <w:proofErr w:type="spellStart"/>
            <w:r>
              <w:rPr>
                <w:sz w:val="18"/>
                <w:szCs w:val="18"/>
                <w:lang w:eastAsia="en-US"/>
              </w:rPr>
              <w:t>mikroruchy</w:t>
            </w:r>
            <w:proofErr w:type="spellEnd"/>
            <w:r>
              <w:rPr>
                <w:sz w:val="18"/>
                <w:szCs w:val="18"/>
                <w:lang w:eastAsia="en-US"/>
              </w:rPr>
              <w:t>: R.A. &amp; Dec (kontrolowane przez napęd)</w:t>
            </w:r>
            <w:r>
              <w:rPr>
                <w:sz w:val="18"/>
                <w:szCs w:val="18"/>
                <w:lang w:eastAsia="en-US"/>
              </w:rPr>
              <w:br/>
              <w:t xml:space="preserve"> statyw: 1,75" stalowy</w:t>
            </w:r>
            <w:r>
              <w:rPr>
                <w:sz w:val="18"/>
                <w:szCs w:val="18"/>
                <w:lang w:eastAsia="en-US"/>
              </w:rPr>
              <w:br/>
              <w:t xml:space="preserve"> średnica pręta przeciwwagi: 20 mm</w:t>
            </w:r>
            <w:r>
              <w:rPr>
                <w:sz w:val="18"/>
                <w:szCs w:val="18"/>
                <w:lang w:eastAsia="en-US"/>
              </w:rPr>
              <w:br/>
              <w:t xml:space="preserve"> materiał wykonania pręta przeciwwagi: stal nierdzewna</w:t>
            </w:r>
            <w:r>
              <w:rPr>
                <w:sz w:val="18"/>
                <w:szCs w:val="18"/>
                <w:lang w:eastAsia="en-US"/>
              </w:rPr>
              <w:br/>
              <w:t xml:space="preserve"> wysokość statywu: 71-123 cm</w:t>
            </w:r>
            <w:r>
              <w:rPr>
                <w:sz w:val="18"/>
                <w:szCs w:val="18"/>
                <w:lang w:eastAsia="en-US"/>
              </w:rPr>
              <w:br/>
              <w:t xml:space="preserve"> waga statywu: 5,07 kg</w:t>
            </w:r>
            <w:r>
              <w:rPr>
                <w:sz w:val="18"/>
                <w:szCs w:val="18"/>
                <w:lang w:eastAsia="en-US"/>
              </w:rPr>
              <w:br/>
              <w:t xml:space="preserve"> przeciwwagi: 2 x 5,1kg</w:t>
            </w:r>
            <w:r>
              <w:rPr>
                <w:sz w:val="18"/>
                <w:szCs w:val="18"/>
                <w:lang w:eastAsia="en-US"/>
              </w:rPr>
              <w:br/>
              <w:t>maksymalny udźwig: około 10 kg</w:t>
            </w:r>
          </w:p>
          <w:p w:rsidR="00E9506F" w:rsidRDefault="00E9506F" w:rsidP="00251301">
            <w:pPr>
              <w:shd w:val="clear" w:color="auto" w:fill="FFFFFF"/>
              <w:suppressAutoHyphens w:val="0"/>
              <w:rPr>
                <w:sz w:val="18"/>
                <w:szCs w:val="18"/>
                <w:lang w:eastAsia="en-US"/>
              </w:rPr>
            </w:pPr>
            <w:r>
              <w:rPr>
                <w:sz w:val="18"/>
                <w:szCs w:val="18"/>
                <w:lang w:eastAsia="en-US"/>
              </w:rPr>
              <w:t>Zestaw wyposażony co najmniej w akcesoria:</w:t>
            </w:r>
          </w:p>
          <w:p w:rsidR="00E9506F" w:rsidRDefault="00E9506F" w:rsidP="00251301">
            <w:pPr>
              <w:shd w:val="clear" w:color="auto" w:fill="FFFFFF"/>
              <w:suppressAutoHyphens w:val="0"/>
              <w:rPr>
                <w:sz w:val="18"/>
                <w:szCs w:val="18"/>
                <w:lang w:eastAsia="en-US"/>
              </w:rPr>
            </w:pPr>
            <w:r>
              <w:rPr>
                <w:sz w:val="18"/>
                <w:szCs w:val="18"/>
                <w:lang w:eastAsia="en-US"/>
              </w:rPr>
              <w:t xml:space="preserve"> Wyciąg okularowy 2"</w:t>
            </w:r>
            <w:r>
              <w:rPr>
                <w:sz w:val="18"/>
                <w:szCs w:val="18"/>
                <w:lang w:eastAsia="en-US"/>
              </w:rPr>
              <w:br/>
              <w:t xml:space="preserve"> Okular </w:t>
            </w:r>
            <w:proofErr w:type="spellStart"/>
            <w:r>
              <w:rPr>
                <w:sz w:val="18"/>
                <w:szCs w:val="18"/>
                <w:lang w:eastAsia="en-US"/>
              </w:rPr>
              <w:t>Long</w:t>
            </w:r>
            <w:proofErr w:type="spellEnd"/>
            <w:r>
              <w:rPr>
                <w:sz w:val="18"/>
                <w:szCs w:val="18"/>
                <w:lang w:eastAsia="en-US"/>
              </w:rPr>
              <w:t xml:space="preserve"> </w:t>
            </w:r>
            <w:proofErr w:type="spellStart"/>
            <w:r>
              <w:rPr>
                <w:sz w:val="18"/>
                <w:szCs w:val="18"/>
                <w:lang w:eastAsia="en-US"/>
              </w:rPr>
              <w:t>Eye</w:t>
            </w:r>
            <w:proofErr w:type="spellEnd"/>
            <w:r>
              <w:rPr>
                <w:sz w:val="18"/>
                <w:szCs w:val="18"/>
                <w:lang w:eastAsia="en-US"/>
              </w:rPr>
              <w:t xml:space="preserve"> Relief 2" 28mm</w:t>
            </w:r>
            <w:r>
              <w:rPr>
                <w:sz w:val="18"/>
                <w:szCs w:val="18"/>
                <w:lang w:eastAsia="en-US"/>
              </w:rPr>
              <w:br/>
              <w:t xml:space="preserve"> Złączka kątowa lustrzana 90° 2"</w:t>
            </w:r>
            <w:r>
              <w:rPr>
                <w:sz w:val="18"/>
                <w:szCs w:val="18"/>
                <w:lang w:eastAsia="en-US"/>
              </w:rPr>
              <w:br/>
              <w:t xml:space="preserve"> Zintegrowany </w:t>
            </w:r>
            <w:proofErr w:type="spellStart"/>
            <w:r>
              <w:rPr>
                <w:sz w:val="18"/>
                <w:szCs w:val="18"/>
                <w:lang w:eastAsia="en-US"/>
              </w:rPr>
              <w:t>dovetail</w:t>
            </w:r>
            <w:proofErr w:type="spellEnd"/>
            <w:r>
              <w:rPr>
                <w:sz w:val="18"/>
                <w:szCs w:val="18"/>
                <w:lang w:eastAsia="en-US"/>
              </w:rPr>
              <w:br/>
              <w:t xml:space="preserve"> Szukacz optyczny 9x50</w:t>
            </w:r>
            <w:r>
              <w:rPr>
                <w:sz w:val="18"/>
                <w:szCs w:val="18"/>
                <w:lang w:eastAsia="en-US"/>
              </w:rPr>
              <w:br/>
              <w:t xml:space="preserve"> Montaż paralaktyczny </w:t>
            </w:r>
            <w:proofErr w:type="spellStart"/>
            <w:r>
              <w:rPr>
                <w:sz w:val="18"/>
                <w:szCs w:val="18"/>
                <w:lang w:eastAsia="en-US"/>
              </w:rPr>
              <w:t>Sky-Watcher</w:t>
            </w:r>
            <w:proofErr w:type="spellEnd"/>
            <w:r>
              <w:rPr>
                <w:sz w:val="18"/>
                <w:szCs w:val="18"/>
                <w:lang w:eastAsia="en-US"/>
              </w:rPr>
              <w:t xml:space="preserve"> EQ5 </w:t>
            </w:r>
            <w:proofErr w:type="spellStart"/>
            <w:r>
              <w:rPr>
                <w:sz w:val="18"/>
                <w:szCs w:val="18"/>
                <w:lang w:eastAsia="en-US"/>
              </w:rPr>
              <w:t>SynScan</w:t>
            </w:r>
            <w:proofErr w:type="spellEnd"/>
            <w:r>
              <w:rPr>
                <w:sz w:val="18"/>
                <w:szCs w:val="18"/>
                <w:lang w:eastAsia="en-US"/>
              </w:rPr>
              <w:t xml:space="preserve"> z systemem wyszukiwania i śledzenia obiektów.</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lastRenderedPageBreak/>
              <w:t>zestaw</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54</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 xml:space="preserve">Okular </w:t>
            </w:r>
            <w:proofErr w:type="spellStart"/>
            <w:r>
              <w:rPr>
                <w:bCs/>
                <w:sz w:val="20"/>
                <w:lang w:eastAsia="en-US"/>
              </w:rPr>
              <w:t>asferyczny</w:t>
            </w:r>
            <w:proofErr w:type="spellEnd"/>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 xml:space="preserve">Okular </w:t>
            </w:r>
            <w:proofErr w:type="spellStart"/>
            <w:r>
              <w:rPr>
                <w:sz w:val="18"/>
                <w:szCs w:val="18"/>
                <w:lang w:eastAsia="en-US"/>
              </w:rPr>
              <w:t>asferyczny</w:t>
            </w:r>
            <w:proofErr w:type="spellEnd"/>
            <w:r>
              <w:rPr>
                <w:sz w:val="18"/>
                <w:szCs w:val="18"/>
                <w:lang w:eastAsia="en-US"/>
              </w:rPr>
              <w:t xml:space="preserve"> jest kompatybilny z wyciągiem 2" oraz 1,25" (redukcja w komplecie). Dodatkowo okular 36 mm zapewnia szerokie 72deg; pole widzenia oraz komfortową odległość od oka. </w:t>
            </w:r>
          </w:p>
          <w:p w:rsidR="00E9506F" w:rsidRDefault="00E9506F" w:rsidP="00251301">
            <w:pPr>
              <w:rPr>
                <w:sz w:val="18"/>
                <w:szCs w:val="18"/>
                <w:lang w:eastAsia="en-US"/>
              </w:rPr>
            </w:pPr>
            <w:r>
              <w:rPr>
                <w:sz w:val="18"/>
                <w:szCs w:val="18"/>
                <w:lang w:eastAsia="en-US"/>
              </w:rPr>
              <w:t xml:space="preserve">Okular </w:t>
            </w:r>
            <w:proofErr w:type="spellStart"/>
            <w:r>
              <w:rPr>
                <w:sz w:val="18"/>
                <w:szCs w:val="18"/>
                <w:lang w:eastAsia="en-US"/>
              </w:rPr>
              <w:t>asferyczny</w:t>
            </w:r>
            <w:proofErr w:type="spellEnd"/>
            <w:r>
              <w:rPr>
                <w:sz w:val="18"/>
                <w:szCs w:val="18"/>
                <w:lang w:eastAsia="en-US"/>
              </w:rPr>
              <w:t xml:space="preserve"> zawiera co najmniej:</w:t>
            </w:r>
          </w:p>
          <w:p w:rsidR="00E9506F" w:rsidRDefault="00E9506F" w:rsidP="00251301">
            <w:pPr>
              <w:rPr>
                <w:sz w:val="18"/>
                <w:szCs w:val="18"/>
                <w:lang w:eastAsia="en-US"/>
              </w:rPr>
            </w:pPr>
            <w:r>
              <w:rPr>
                <w:sz w:val="18"/>
                <w:szCs w:val="18"/>
                <w:lang w:eastAsia="en-US"/>
              </w:rPr>
              <w:t>Ogniskową okularu: 31,0 mm</w:t>
            </w:r>
          </w:p>
          <w:p w:rsidR="00E9506F" w:rsidRDefault="00E9506F" w:rsidP="00251301">
            <w:pPr>
              <w:rPr>
                <w:sz w:val="18"/>
                <w:szCs w:val="18"/>
                <w:lang w:eastAsia="en-US"/>
              </w:rPr>
            </w:pPr>
            <w:r>
              <w:rPr>
                <w:sz w:val="18"/>
                <w:szCs w:val="18"/>
                <w:lang w:eastAsia="en-US"/>
              </w:rPr>
              <w:t>Pozorne pole widzenia: 72 °</w:t>
            </w:r>
          </w:p>
          <w:p w:rsidR="00E9506F" w:rsidRDefault="00E9506F" w:rsidP="00251301">
            <w:pPr>
              <w:rPr>
                <w:sz w:val="18"/>
                <w:szCs w:val="18"/>
                <w:lang w:eastAsia="en-US"/>
              </w:rPr>
            </w:pPr>
            <w:r>
              <w:rPr>
                <w:sz w:val="18"/>
                <w:szCs w:val="18"/>
                <w:lang w:eastAsia="en-US"/>
              </w:rPr>
              <w:t>Masę okularu: 493 g</w:t>
            </w:r>
          </w:p>
          <w:p w:rsidR="00E9506F" w:rsidRDefault="00E9506F" w:rsidP="00251301">
            <w:pPr>
              <w:rPr>
                <w:sz w:val="18"/>
                <w:szCs w:val="18"/>
                <w:lang w:eastAsia="en-US"/>
              </w:rPr>
            </w:pPr>
            <w:r>
              <w:rPr>
                <w:sz w:val="18"/>
                <w:szCs w:val="18"/>
                <w:lang w:eastAsia="en-US"/>
              </w:rPr>
              <w:t>Długość oprawy 1,25": 23,9 mm</w:t>
            </w:r>
          </w:p>
          <w:p w:rsidR="00E9506F" w:rsidRDefault="00E9506F" w:rsidP="00251301">
            <w:pPr>
              <w:rPr>
                <w:sz w:val="18"/>
                <w:szCs w:val="18"/>
                <w:lang w:eastAsia="en-US"/>
              </w:rPr>
            </w:pPr>
            <w:r>
              <w:rPr>
                <w:sz w:val="18"/>
                <w:szCs w:val="18"/>
                <w:lang w:eastAsia="en-US"/>
              </w:rPr>
              <w:t>Liczbę soczewek / grup soczewek: 6/4</w:t>
            </w:r>
          </w:p>
          <w:p w:rsidR="00E9506F" w:rsidRDefault="00E9506F" w:rsidP="00251301">
            <w:pPr>
              <w:rPr>
                <w:sz w:val="18"/>
                <w:szCs w:val="18"/>
                <w:lang w:eastAsia="en-US"/>
              </w:rPr>
            </w:pPr>
            <w:r>
              <w:rPr>
                <w:sz w:val="18"/>
                <w:szCs w:val="18"/>
                <w:lang w:eastAsia="en-US"/>
              </w:rPr>
              <w:t xml:space="preserve">Powłoki soczewek: FMC (Phantom </w:t>
            </w:r>
            <w:proofErr w:type="spellStart"/>
            <w:r>
              <w:rPr>
                <w:sz w:val="18"/>
                <w:szCs w:val="18"/>
                <w:lang w:eastAsia="en-US"/>
              </w:rPr>
              <w:t>Coating</w:t>
            </w:r>
            <w:proofErr w:type="spellEnd"/>
            <w:r>
              <w:rPr>
                <w:sz w:val="18"/>
                <w:szCs w:val="18"/>
                <w:lang w:eastAsia="en-US"/>
              </w:rPr>
              <w:t xml:space="preserve">® </w:t>
            </w:r>
            <w:proofErr w:type="spellStart"/>
            <w:r>
              <w:rPr>
                <w:sz w:val="18"/>
                <w:szCs w:val="18"/>
                <w:lang w:eastAsia="en-US"/>
              </w:rPr>
              <w:t>Group</w:t>
            </w:r>
            <w:proofErr w:type="spellEnd"/>
            <w:r>
              <w:rPr>
                <w:sz w:val="18"/>
                <w:szCs w:val="18"/>
                <w:lang w:eastAsia="en-US"/>
              </w:rPr>
              <w:t>)Gwint mocujący aparat / kamerę: M43 x 0.75, M54 x 0.76</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Okular SWA-58 5mm 1, 25</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Okular zawiera co najmniej:</w:t>
            </w:r>
          </w:p>
          <w:p w:rsidR="00E9506F" w:rsidRDefault="00E9506F" w:rsidP="00251301">
            <w:pPr>
              <w:rPr>
                <w:sz w:val="18"/>
                <w:szCs w:val="18"/>
                <w:lang w:eastAsia="en-US"/>
              </w:rPr>
            </w:pPr>
            <w:r>
              <w:rPr>
                <w:sz w:val="18"/>
                <w:szCs w:val="18"/>
                <w:lang w:eastAsia="en-US"/>
              </w:rPr>
              <w:t>Ogniskowa okularu: 5,0 mm</w:t>
            </w:r>
          </w:p>
          <w:p w:rsidR="00E9506F" w:rsidRDefault="00E9506F" w:rsidP="00251301">
            <w:pPr>
              <w:rPr>
                <w:sz w:val="18"/>
                <w:szCs w:val="18"/>
                <w:lang w:eastAsia="en-US"/>
              </w:rPr>
            </w:pPr>
            <w:r>
              <w:rPr>
                <w:sz w:val="18"/>
                <w:szCs w:val="18"/>
                <w:lang w:eastAsia="en-US"/>
              </w:rPr>
              <w:t>Pozorne pole widzenia: 58 °</w:t>
            </w:r>
          </w:p>
          <w:p w:rsidR="00E9506F" w:rsidRDefault="00E9506F" w:rsidP="00251301">
            <w:pPr>
              <w:rPr>
                <w:sz w:val="18"/>
                <w:szCs w:val="18"/>
                <w:lang w:eastAsia="en-US"/>
              </w:rPr>
            </w:pPr>
            <w:r>
              <w:rPr>
                <w:sz w:val="18"/>
                <w:szCs w:val="18"/>
                <w:lang w:eastAsia="en-US"/>
              </w:rPr>
              <w:t>Masa okularu: 180 g</w:t>
            </w:r>
          </w:p>
          <w:p w:rsidR="00E9506F" w:rsidRDefault="00E9506F" w:rsidP="00251301">
            <w:pPr>
              <w:rPr>
                <w:sz w:val="18"/>
                <w:szCs w:val="18"/>
                <w:lang w:eastAsia="en-US"/>
              </w:rPr>
            </w:pPr>
            <w:r>
              <w:rPr>
                <w:sz w:val="18"/>
                <w:szCs w:val="18"/>
                <w:lang w:eastAsia="en-US"/>
              </w:rPr>
              <w:t>Maksymalna średnica okularu: 44,0 mm</w:t>
            </w:r>
          </w:p>
          <w:p w:rsidR="00E9506F" w:rsidRDefault="00E9506F" w:rsidP="00251301">
            <w:pPr>
              <w:rPr>
                <w:sz w:val="28"/>
                <w:szCs w:val="28"/>
                <w:lang w:eastAsia="en-US"/>
              </w:rPr>
            </w:pPr>
            <w:r>
              <w:rPr>
                <w:sz w:val="18"/>
                <w:szCs w:val="18"/>
                <w:lang w:eastAsia="en-US"/>
              </w:rPr>
              <w:t>Powłoki soczewek: FMC</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56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 xml:space="preserve">Mocowanie do aparatu </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 xml:space="preserve">Redukcja fotograficzna umożliwiająca zamocowanie aparatu cyfrowego z wymiennym obiektywem lub lustrzanego do teleskopów. Współpracuje także z adapterem fotograficznym przeznaczonym do lunety </w:t>
            </w:r>
            <w:proofErr w:type="spellStart"/>
            <w:r>
              <w:rPr>
                <w:sz w:val="18"/>
                <w:szCs w:val="18"/>
                <w:lang w:eastAsia="en-US"/>
              </w:rPr>
              <w:t>Yukon</w:t>
            </w:r>
            <w:proofErr w:type="spellEnd"/>
            <w:r>
              <w:rPr>
                <w:sz w:val="18"/>
                <w:szCs w:val="18"/>
                <w:lang w:eastAsia="en-US"/>
              </w:rPr>
              <w:t xml:space="preserve"> 6-100x100 lub bezpośrednio z lunetami </w:t>
            </w:r>
            <w:proofErr w:type="spellStart"/>
            <w:r>
              <w:rPr>
                <w:sz w:val="18"/>
                <w:szCs w:val="18"/>
                <w:lang w:eastAsia="en-US"/>
              </w:rPr>
              <w:t>Celestron</w:t>
            </w:r>
            <w:proofErr w:type="spellEnd"/>
            <w:r>
              <w:rPr>
                <w:sz w:val="18"/>
                <w:szCs w:val="18"/>
                <w:lang w:eastAsia="en-US"/>
              </w:rPr>
              <w:t xml:space="preserve"> serii Ultima.</w:t>
            </w:r>
          </w:p>
          <w:p w:rsidR="00E9506F" w:rsidRDefault="00E9506F" w:rsidP="00251301">
            <w:pPr>
              <w:rPr>
                <w:sz w:val="18"/>
                <w:szCs w:val="18"/>
                <w:lang w:eastAsia="en-US"/>
              </w:rPr>
            </w:pPr>
            <w:r>
              <w:rPr>
                <w:rStyle w:val="text"/>
                <w:sz w:val="18"/>
                <w:szCs w:val="18"/>
                <w:lang w:eastAsia="en-US"/>
              </w:rPr>
              <w:t>Redukcja T2/Canon EOS</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Mocowanie do filtra słonecznego (180i 200 mm)+filtr</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 xml:space="preserve">Mocowanie do filtra słonecznego zawiera co najmniej pierścień wykonany z tworzywa sztucznego, na którym własnoręcznie można zamocować filtr słoneczny, sztywna oprawa filtra zabezpiecza przed uszkodzeniami oraz podnosi komfort użytkowania. Zestaw składa się z jednej obręczy. Mocowanie jest przeznaczone do teleskopu </w:t>
            </w:r>
            <w:proofErr w:type="spellStart"/>
            <w:r>
              <w:rPr>
                <w:sz w:val="18"/>
                <w:szCs w:val="18"/>
                <w:lang w:eastAsia="en-US"/>
              </w:rPr>
              <w:t>SkyWatcher</w:t>
            </w:r>
            <w:proofErr w:type="spellEnd"/>
            <w:r>
              <w:rPr>
                <w:sz w:val="18"/>
                <w:szCs w:val="18"/>
                <w:lang w:eastAsia="en-US"/>
              </w:rPr>
              <w:t xml:space="preserve"> MAK 180/2700</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58</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Przenośny zasilacz 12V</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both"/>
              <w:rPr>
                <w:sz w:val="18"/>
                <w:szCs w:val="18"/>
                <w:lang w:eastAsia="en-US"/>
              </w:rPr>
            </w:pPr>
            <w:r>
              <w:rPr>
                <w:sz w:val="18"/>
                <w:szCs w:val="18"/>
                <w:lang w:eastAsia="en-US"/>
              </w:rPr>
              <w:t>Zasilacz wyposażony co najmniej w :</w:t>
            </w:r>
          </w:p>
          <w:p w:rsidR="00E9506F" w:rsidRDefault="00E9506F" w:rsidP="00251301">
            <w:pPr>
              <w:jc w:val="both"/>
              <w:rPr>
                <w:sz w:val="18"/>
                <w:szCs w:val="18"/>
                <w:lang w:eastAsia="en-US"/>
              </w:rPr>
            </w:pPr>
            <w:r>
              <w:rPr>
                <w:sz w:val="18"/>
                <w:szCs w:val="18"/>
                <w:lang w:eastAsia="en-US"/>
              </w:rPr>
              <w:t xml:space="preserve">-automatyczną ładowarkę 230V / 12V </w:t>
            </w:r>
          </w:p>
          <w:p w:rsidR="00E9506F" w:rsidRDefault="00E9506F" w:rsidP="00251301">
            <w:pPr>
              <w:jc w:val="both"/>
              <w:rPr>
                <w:sz w:val="18"/>
                <w:szCs w:val="18"/>
                <w:lang w:eastAsia="en-US"/>
              </w:rPr>
            </w:pPr>
            <w:r>
              <w:rPr>
                <w:sz w:val="18"/>
                <w:szCs w:val="18"/>
                <w:lang w:eastAsia="en-US"/>
              </w:rPr>
              <w:t>- ładuje akumulatory do 100%,</w:t>
            </w:r>
          </w:p>
          <w:p w:rsidR="00E9506F" w:rsidRDefault="00E9506F" w:rsidP="00251301">
            <w:pPr>
              <w:jc w:val="both"/>
              <w:rPr>
                <w:sz w:val="18"/>
                <w:szCs w:val="18"/>
                <w:lang w:eastAsia="en-US"/>
              </w:rPr>
            </w:pPr>
            <w:r>
              <w:rPr>
                <w:sz w:val="18"/>
                <w:szCs w:val="18"/>
                <w:lang w:eastAsia="en-US"/>
              </w:rPr>
              <w:t>-można pozostawić na stałe podłączony do sieci</w:t>
            </w:r>
            <w:r>
              <w:rPr>
                <w:sz w:val="18"/>
                <w:szCs w:val="18"/>
                <w:lang w:eastAsia="en-US"/>
              </w:rPr>
              <w:br/>
              <w:t>-przełącznik ON / OFF w celu ochrony</w:t>
            </w:r>
            <w:r>
              <w:rPr>
                <w:sz w:val="18"/>
                <w:szCs w:val="18"/>
                <w:lang w:eastAsia="en-US"/>
              </w:rPr>
              <w:br/>
              <w:t>- sygnalizator dźwiękowy w przypadku odwrócenia polaryzacji</w:t>
            </w:r>
            <w:r>
              <w:rPr>
                <w:sz w:val="18"/>
                <w:szCs w:val="18"/>
                <w:lang w:eastAsia="en-US"/>
              </w:rPr>
              <w:br/>
              <w:t>- kable miedziane 2 x 1,80m, 25mm2 z izolowanymi zaciskami 400 A</w:t>
            </w:r>
            <w:r>
              <w:rPr>
                <w:sz w:val="18"/>
                <w:szCs w:val="18"/>
                <w:lang w:eastAsia="en-US"/>
              </w:rPr>
              <w:br/>
              <w:t>- wyposażony w wymienialny bezpiecznik zewnętrznym (zamienny bezpiecznik w zestawie)</w:t>
            </w:r>
          </w:p>
          <w:p w:rsidR="00E9506F" w:rsidRDefault="00E9506F" w:rsidP="00251301">
            <w:pPr>
              <w:outlineLvl w:val="0"/>
              <w:rPr>
                <w:sz w:val="18"/>
                <w:szCs w:val="18"/>
                <w:lang w:eastAsia="en-US"/>
              </w:rPr>
            </w:pPr>
            <w:r>
              <w:rPr>
                <w:sz w:val="18"/>
                <w:szCs w:val="18"/>
                <w:lang w:eastAsia="en-US"/>
              </w:rPr>
              <w:t>- dwa gniazda pod samochodowa zapalniczkę.</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59</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 xml:space="preserve">Koło </w:t>
            </w:r>
            <w:proofErr w:type="spellStart"/>
            <w:r>
              <w:rPr>
                <w:bCs/>
                <w:sz w:val="20"/>
                <w:lang w:eastAsia="en-US"/>
              </w:rPr>
              <w:t>Maxwela</w:t>
            </w:r>
            <w:proofErr w:type="spellEnd"/>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 xml:space="preserve">Zestaw zawiera co najmniej: przyrząd zwany kołem Maxwella. Ma on postać umieszczonej na podstawce ramy o wysokości 40 cm i szerokości 28 cm. Na ramie zawieszone jest na dwóch sznurkach ciężkie koło o średnicy 12 cm. Rama, podstawka i koło wykonane są z metalu. </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60</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proofErr w:type="spellStart"/>
            <w:r>
              <w:rPr>
                <w:bCs/>
                <w:sz w:val="20"/>
                <w:lang w:eastAsia="en-US"/>
              </w:rPr>
              <w:t>Check</w:t>
            </w:r>
            <w:proofErr w:type="spellEnd"/>
            <w:r>
              <w:rPr>
                <w:bCs/>
                <w:sz w:val="20"/>
                <w:lang w:eastAsia="en-US"/>
              </w:rPr>
              <w:t xml:space="preserve"> Temp-termometr z sondą </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shd w:val="clear" w:color="auto" w:fill="FFFFFF"/>
              <w:rPr>
                <w:sz w:val="18"/>
                <w:szCs w:val="18"/>
                <w:lang w:eastAsia="en-US"/>
              </w:rPr>
            </w:pPr>
            <w:r>
              <w:rPr>
                <w:sz w:val="18"/>
                <w:szCs w:val="18"/>
                <w:lang w:eastAsia="en-US"/>
              </w:rPr>
              <w:t xml:space="preserve">Termometr posiada co najmniej sondę o długości 160 mm ze stali nierdzewnej z przewodem o długości 1 m, umożliwiającym pełną elastyczność i szerokie spektrum zastosowań (pomiary w beczkach, cieczach, materiałach półstałych, glebie, urządzeniach klimatyzacyjnych, kotłach grzewczych, gazach itp.). Funkcja </w:t>
            </w:r>
            <w:proofErr w:type="spellStart"/>
            <w:r>
              <w:rPr>
                <w:sz w:val="18"/>
                <w:szCs w:val="18"/>
                <w:lang w:eastAsia="en-US"/>
              </w:rPr>
              <w:t>CalCheck</w:t>
            </w:r>
            <w:proofErr w:type="spellEnd"/>
            <w:r>
              <w:rPr>
                <w:sz w:val="18"/>
                <w:szCs w:val="18"/>
                <w:lang w:eastAsia="en-US"/>
              </w:rPr>
              <w:t xml:space="preserve"> kontroluje wewnętrzne moduły elektroniczne urządzenia.</w:t>
            </w:r>
          </w:p>
          <w:p w:rsidR="00E9506F" w:rsidRDefault="00E9506F" w:rsidP="00251301">
            <w:pPr>
              <w:shd w:val="clear" w:color="auto" w:fill="FFFFFF"/>
              <w:rPr>
                <w:sz w:val="18"/>
                <w:szCs w:val="18"/>
                <w:lang w:eastAsia="en-US"/>
              </w:rPr>
            </w:pPr>
            <w:r>
              <w:rPr>
                <w:sz w:val="18"/>
                <w:szCs w:val="18"/>
                <w:lang w:eastAsia="en-US"/>
              </w:rPr>
              <w:t>Zakres pomiaru: -50.0 do 150.0 °C, rozdzielczość: 0.1 °C, dokładność: ± 0.3 °C (-20.0 do 90.0 °C), ± 0.5°C (na zewnątrz), zasilanie: 1 x 1.5V (ok. 3000 h pracy).</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61</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 xml:space="preserve">Grzałka do ciepła właściwego ciał </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shd w:val="clear" w:color="auto" w:fill="FFFFFF"/>
              <w:spacing w:before="0" w:beforeAutospacing="0" w:after="215" w:afterAutospacing="0"/>
              <w:rPr>
                <w:rFonts w:eastAsia="SimSun"/>
                <w:kern w:val="2"/>
                <w:sz w:val="18"/>
                <w:szCs w:val="18"/>
                <w:lang w:eastAsia="zh-CN" w:bidi="hi-IN"/>
              </w:rPr>
            </w:pPr>
            <w:r>
              <w:rPr>
                <w:rFonts w:eastAsia="SimSun"/>
                <w:kern w:val="2"/>
                <w:sz w:val="18"/>
                <w:szCs w:val="18"/>
                <w:lang w:eastAsia="zh-CN" w:bidi="hi-IN"/>
              </w:rPr>
              <w:t>Zestaw zawiera co najmniej: grzałkę, która pozwala na ogrzewanie walców od środka. Stwarza sposób na doświadczalne wyznaczenie ciepła właściwego materiału, z jakiego wykonano poszczególne walce. Grzałka o mocy 50 W i napięciu znamionowym 12 V zatopiona jest w metalowym pręcie o średnicy 10 mm i długości 12 cm, z którego odchodzą dwa przewody o długości ok. 20 cm, zakończone metalowymi oczkami.</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5</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62</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Elektryczność – obwody elektryczne</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Zestaw wyposażony co najmniej w elementy konstrukcyjne podstawy, materiały dodatkowe i opis doświadczeń przechowywane w walizce. Opis zawiera następujące doświadczenia:</w:t>
            </w:r>
            <w:r>
              <w:rPr>
                <w:sz w:val="18"/>
                <w:szCs w:val="18"/>
                <w:lang w:eastAsia="en-US"/>
              </w:rPr>
              <w:br/>
              <w:t>obwód elektryczny</w:t>
            </w:r>
            <w:r>
              <w:rPr>
                <w:sz w:val="18"/>
                <w:szCs w:val="18"/>
                <w:lang w:eastAsia="en-US"/>
              </w:rPr>
              <w:br/>
              <w:t>obwód elektryczny z włącznikiem</w:t>
            </w:r>
            <w:r>
              <w:rPr>
                <w:sz w:val="18"/>
                <w:szCs w:val="18"/>
                <w:lang w:eastAsia="en-US"/>
              </w:rPr>
              <w:br/>
              <w:t>przewodniki/izolatory</w:t>
            </w:r>
            <w:r>
              <w:rPr>
                <w:sz w:val="18"/>
                <w:szCs w:val="18"/>
                <w:lang w:eastAsia="en-US"/>
              </w:rPr>
              <w:br/>
              <w:t>przewodnictwo w cieczach</w:t>
            </w:r>
            <w:r>
              <w:rPr>
                <w:sz w:val="18"/>
                <w:szCs w:val="18"/>
                <w:lang w:eastAsia="en-US"/>
              </w:rPr>
              <w:br/>
              <w:t>obwód elektryczny z przełącznikiem</w:t>
            </w:r>
            <w:r>
              <w:rPr>
                <w:sz w:val="18"/>
                <w:szCs w:val="18"/>
                <w:lang w:eastAsia="en-US"/>
              </w:rPr>
              <w:br/>
              <w:t>obwód szeregowy</w:t>
            </w:r>
            <w:r>
              <w:rPr>
                <w:sz w:val="18"/>
                <w:szCs w:val="18"/>
                <w:lang w:eastAsia="en-US"/>
              </w:rPr>
              <w:br/>
              <w:t>obwód równoległy</w:t>
            </w:r>
            <w:r>
              <w:rPr>
                <w:sz w:val="18"/>
                <w:szCs w:val="18"/>
                <w:lang w:eastAsia="en-US"/>
              </w:rPr>
              <w:br/>
              <w:t>baterie w obwodzie szeregowym</w:t>
            </w:r>
            <w:r>
              <w:rPr>
                <w:sz w:val="18"/>
                <w:szCs w:val="18"/>
                <w:lang w:eastAsia="en-US"/>
              </w:rPr>
              <w:br/>
              <w:t>pomiar napięcia</w:t>
            </w:r>
            <w:r>
              <w:rPr>
                <w:sz w:val="18"/>
                <w:szCs w:val="18"/>
                <w:lang w:eastAsia="en-US"/>
              </w:rPr>
              <w:br/>
              <w:t>pomiar natężenia</w:t>
            </w:r>
            <w:r>
              <w:rPr>
                <w:sz w:val="18"/>
                <w:szCs w:val="18"/>
                <w:lang w:eastAsia="en-US"/>
              </w:rPr>
              <w:br/>
              <w:t>opór elektryczny</w:t>
            </w:r>
            <w:r>
              <w:rPr>
                <w:sz w:val="18"/>
                <w:szCs w:val="18"/>
                <w:lang w:eastAsia="en-US"/>
              </w:rPr>
              <w:br/>
              <w:t>moc cieplna</w:t>
            </w:r>
            <w:r>
              <w:rPr>
                <w:sz w:val="18"/>
                <w:szCs w:val="18"/>
                <w:lang w:eastAsia="en-US"/>
              </w:rPr>
              <w:br/>
              <w:t>elektromagnes</w:t>
            </w:r>
            <w:r>
              <w:rPr>
                <w:sz w:val="18"/>
                <w:szCs w:val="18"/>
                <w:lang w:eastAsia="en-US"/>
              </w:rPr>
              <w:br/>
              <w:t>dzwonek elektryczny</w:t>
            </w:r>
            <w:r>
              <w:rPr>
                <w:sz w:val="18"/>
                <w:szCs w:val="18"/>
                <w:lang w:eastAsia="en-US"/>
              </w:rPr>
              <w:br/>
              <w:t>przekaźnik – styk roboczy</w:t>
            </w:r>
            <w:r>
              <w:rPr>
                <w:sz w:val="18"/>
                <w:szCs w:val="18"/>
                <w:lang w:eastAsia="en-US"/>
              </w:rPr>
              <w:br/>
              <w:t>przekaźnik – styk spoczynkowy</w:t>
            </w:r>
            <w:r>
              <w:rPr>
                <w:sz w:val="18"/>
                <w:szCs w:val="18"/>
                <w:lang w:eastAsia="en-US"/>
              </w:rPr>
              <w:br/>
              <w:t>silnik elektryczny</w:t>
            </w:r>
            <w:r>
              <w:rPr>
                <w:sz w:val="18"/>
                <w:szCs w:val="18"/>
                <w:lang w:eastAsia="en-US"/>
              </w:rPr>
              <w:br/>
              <w:t>prądnica</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zestaw</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63</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Czujnik siły i przyspieszenia, bezprzewodowy</w:t>
            </w:r>
          </w:p>
        </w:tc>
        <w:tc>
          <w:tcPr>
            <w:tcW w:w="4945"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sz w:val="18"/>
                <w:szCs w:val="18"/>
                <w:lang w:eastAsia="en-US"/>
              </w:rPr>
            </w:pPr>
            <w:r>
              <w:rPr>
                <w:sz w:val="18"/>
                <w:szCs w:val="18"/>
                <w:lang w:eastAsia="en-US"/>
              </w:rPr>
              <w:t>Czujnik zawiera co najmniej wykonywanie precyzyjnych pomiarów sił rozciągających i ściskających oraz przyspieszenia i kąta (3-osiowo). Posiada ergonomiczne uchwyty. Opcjonalnie czujnik można mocować na platformie obrotowej lub wózku do toru jezdnego. Wiszące przewody i czujnik  przekazuje je bezprzewodowo (Bluetooth 4.0) albo zapisuje. Transmisja zapisanych wartości pomiarowych następuje po sparowaniu czujnika z urządzeniem końcowym, na którym zainstalowano program "</w:t>
            </w:r>
            <w:proofErr w:type="spellStart"/>
            <w:r>
              <w:rPr>
                <w:sz w:val="18"/>
                <w:szCs w:val="18"/>
                <w:lang w:eastAsia="en-US"/>
              </w:rPr>
              <w:t>SPARKvue</w:t>
            </w:r>
            <w:proofErr w:type="spellEnd"/>
            <w:r>
              <w:rPr>
                <w:sz w:val="18"/>
                <w:szCs w:val="18"/>
                <w:lang w:eastAsia="en-US"/>
              </w:rPr>
              <w:t>" (proste parowanie In-</w:t>
            </w:r>
            <w:proofErr w:type="spellStart"/>
            <w:r>
              <w:rPr>
                <w:sz w:val="18"/>
                <w:szCs w:val="18"/>
                <w:lang w:eastAsia="en-US"/>
              </w:rPr>
              <w:t>App</w:t>
            </w:r>
            <w:proofErr w:type="spellEnd"/>
            <w:r>
              <w:rPr>
                <w:sz w:val="18"/>
                <w:szCs w:val="18"/>
                <w:lang w:eastAsia="en-US"/>
              </w:rPr>
              <w:t xml:space="preserve">). Możliwa jest również transmisja danych przy użyciu przewodu USB. Czujnik ma wbudowany akumulator </w:t>
            </w:r>
            <w:proofErr w:type="spellStart"/>
            <w:r>
              <w:rPr>
                <w:sz w:val="18"/>
                <w:szCs w:val="18"/>
                <w:lang w:eastAsia="en-US"/>
              </w:rPr>
              <w:t>litowo</w:t>
            </w:r>
            <w:proofErr w:type="spellEnd"/>
            <w:r>
              <w:rPr>
                <w:sz w:val="18"/>
                <w:szCs w:val="18"/>
                <w:lang w:eastAsia="en-US"/>
              </w:rPr>
              <w:t>-polimerowy- praca przez 3 miesiące.</w:t>
            </w:r>
          </w:p>
          <w:p w:rsidR="00E9506F" w:rsidRDefault="00E9506F" w:rsidP="00251301">
            <w:pPr>
              <w:rPr>
                <w:sz w:val="18"/>
                <w:szCs w:val="18"/>
                <w:lang w:eastAsia="en-US"/>
              </w:rPr>
            </w:pPr>
            <w:r>
              <w:rPr>
                <w:sz w:val="18"/>
                <w:szCs w:val="18"/>
                <w:lang w:eastAsia="en-US"/>
              </w:rPr>
              <w:lastRenderedPageBreak/>
              <w:t>Dane techniczne:</w:t>
            </w:r>
          </w:p>
          <w:p w:rsidR="00E9506F" w:rsidRDefault="00E9506F" w:rsidP="00251301">
            <w:pPr>
              <w:rPr>
                <w:sz w:val="18"/>
                <w:szCs w:val="18"/>
                <w:lang w:eastAsia="en-US"/>
              </w:rPr>
            </w:pPr>
            <w:r>
              <w:rPr>
                <w:sz w:val="18"/>
                <w:szCs w:val="18"/>
                <w:lang w:eastAsia="en-US"/>
              </w:rPr>
              <w:t>Siła: zakres pomiaru ±50 N, rozdzielczość 0,03 N, dokładność 0,1 N, przyspieszenie: zakres pomiaru ±16 g.</w:t>
            </w:r>
          </w:p>
          <w:p w:rsidR="00E9506F" w:rsidRDefault="00E9506F" w:rsidP="00251301">
            <w:pPr>
              <w:rPr>
                <w:sz w:val="18"/>
                <w:szCs w:val="18"/>
                <w:lang w:eastAsia="en-US"/>
              </w:rPr>
            </w:pPr>
            <w:r>
              <w:rPr>
                <w:sz w:val="18"/>
                <w:szCs w:val="18"/>
                <w:lang w:eastAsia="en-US"/>
              </w:rPr>
              <w:t>Czujnik siły i przyspieszenia wyposażony co najmniej w: 1 śrubę z hakiem, 1 śrubę radełkowaną, 1 gumowy bufor, przewód USB, instrukcja obsługi w języku angielskim</w:t>
            </w:r>
            <w:r>
              <w:rPr>
                <w:lang w:eastAsia="en-US"/>
              </w:rPr>
              <w:t>.</w:t>
            </w:r>
          </w:p>
          <w:p w:rsidR="00E9506F" w:rsidRDefault="00E9506F" w:rsidP="00251301">
            <w:pPr>
              <w:outlineLvl w:val="0"/>
              <w:rPr>
                <w:sz w:val="18"/>
                <w:szCs w:val="18"/>
                <w:lang w:eastAsia="en-US"/>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lastRenderedPageBreak/>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64</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Adapter. USB Bluetooth 4.0</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sz w:val="18"/>
                <w:szCs w:val="18"/>
                <w:lang w:eastAsia="en-US"/>
              </w:rPr>
            </w:pPr>
            <w:r>
              <w:rPr>
                <w:sz w:val="18"/>
                <w:szCs w:val="18"/>
                <w:lang w:eastAsia="en-US"/>
              </w:rPr>
              <w:t>Adapter USB wyposażony co najmniej w:</w:t>
            </w:r>
          </w:p>
          <w:p w:rsidR="00E9506F" w:rsidRDefault="00E9506F" w:rsidP="00251301">
            <w:pPr>
              <w:rPr>
                <w:sz w:val="18"/>
                <w:szCs w:val="18"/>
                <w:lang w:eastAsia="en-US"/>
              </w:rPr>
            </w:pPr>
            <w:r>
              <w:rPr>
                <w:sz w:val="18"/>
                <w:szCs w:val="18"/>
                <w:lang w:eastAsia="en-US"/>
              </w:rPr>
              <w:t xml:space="preserve">Bluetooth </w:t>
            </w:r>
            <w:proofErr w:type="spellStart"/>
            <w:r>
              <w:rPr>
                <w:sz w:val="18"/>
                <w:szCs w:val="18"/>
                <w:lang w:eastAsia="en-US"/>
              </w:rPr>
              <w:t>Low</w:t>
            </w:r>
            <w:proofErr w:type="spellEnd"/>
            <w:r>
              <w:rPr>
                <w:sz w:val="18"/>
                <w:szCs w:val="18"/>
                <w:lang w:eastAsia="en-US"/>
              </w:rPr>
              <w:t xml:space="preserve"> Energy (BLE) </w:t>
            </w:r>
          </w:p>
          <w:p w:rsidR="00E9506F" w:rsidRDefault="00E9506F" w:rsidP="00251301">
            <w:pPr>
              <w:rPr>
                <w:sz w:val="18"/>
                <w:szCs w:val="18"/>
                <w:lang w:eastAsia="en-US"/>
              </w:rPr>
            </w:pPr>
            <w:r>
              <w:rPr>
                <w:sz w:val="18"/>
                <w:szCs w:val="18"/>
                <w:lang w:eastAsia="en-US"/>
              </w:rPr>
              <w:t xml:space="preserve">Bluetooth Smart zapewniający niski pobór energii. </w:t>
            </w:r>
          </w:p>
          <w:p w:rsidR="00E9506F" w:rsidRDefault="00E9506F" w:rsidP="00251301">
            <w:pPr>
              <w:rPr>
                <w:sz w:val="18"/>
                <w:szCs w:val="18"/>
                <w:lang w:eastAsia="en-US"/>
              </w:rPr>
            </w:pPr>
            <w:r>
              <w:rPr>
                <w:sz w:val="18"/>
                <w:szCs w:val="18"/>
                <w:lang w:eastAsia="en-US"/>
              </w:rPr>
              <w:t>Zasięg: ok. 10 m.</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3</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Okular SWA-58 7 mm 1,25”</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Okular zawiera co najmniej:</w:t>
            </w:r>
          </w:p>
          <w:p w:rsidR="00E9506F" w:rsidRDefault="00E9506F" w:rsidP="0025130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Ogniskowa okularu:  7,0 mm</w:t>
            </w:r>
          </w:p>
          <w:p w:rsidR="00E9506F" w:rsidRDefault="00E9506F" w:rsidP="0025130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Pozorne pole widzenia:  58 °</w:t>
            </w:r>
          </w:p>
          <w:p w:rsidR="00E9506F" w:rsidRDefault="00E9506F" w:rsidP="0025130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Masa okularu: 174 g</w:t>
            </w:r>
          </w:p>
          <w:p w:rsidR="00E9506F" w:rsidRDefault="00E9506F" w:rsidP="0025130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Maksymalna średnica okularu: 44,0 mm</w:t>
            </w:r>
          </w:p>
          <w:p w:rsidR="00E9506F" w:rsidRDefault="00E9506F" w:rsidP="0025130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Powłoki soczewek: FMC</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Chemiczne domina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rPr>
              <w:t>Komplet domin chemicznych zawiera co najmniej cztery tematy pozwalające utrwalić praktycznie nomenklaturę chemiczną:</w:t>
            </w:r>
          </w:p>
          <w:p w:rsidR="00E9506F" w:rsidRDefault="00E9506F" w:rsidP="00251301">
            <w:pPr>
              <w:pStyle w:val="PreformattedText"/>
              <w:rPr>
                <w:rFonts w:ascii="Times New Roman" w:hAnsi="Times New Roman" w:cs="Times New Roman"/>
                <w:color w:val="272727"/>
                <w:sz w:val="18"/>
                <w:szCs w:val="18"/>
              </w:rPr>
            </w:pPr>
            <w:r>
              <w:rPr>
                <w:rFonts w:ascii="Times New Roman" w:hAnsi="Times New Roman" w:cs="Times New Roman"/>
                <w:color w:val="272727"/>
                <w:sz w:val="18"/>
                <w:szCs w:val="18"/>
                <w:shd w:val="clear" w:color="auto" w:fill="F7F7F7"/>
              </w:rPr>
              <w:t>1</w:t>
            </w:r>
            <w:r>
              <w:rPr>
                <w:rFonts w:ascii="Times New Roman" w:hAnsi="Times New Roman" w:cs="Times New Roman"/>
                <w:color w:val="272727"/>
                <w:sz w:val="18"/>
                <w:szCs w:val="18"/>
              </w:rPr>
              <w:t>.Atom i cząsteczka</w:t>
            </w:r>
            <w:r>
              <w:rPr>
                <w:rFonts w:ascii="Times New Roman" w:hAnsi="Times New Roman" w:cs="Times New Roman"/>
                <w:color w:val="272727"/>
                <w:sz w:val="18"/>
                <w:szCs w:val="18"/>
              </w:rPr>
              <w:br/>
              <w:t>2.Kwasy i zasady</w:t>
            </w:r>
            <w:r>
              <w:rPr>
                <w:rFonts w:ascii="Times New Roman" w:hAnsi="Times New Roman" w:cs="Times New Roman"/>
                <w:color w:val="272727"/>
                <w:sz w:val="18"/>
                <w:szCs w:val="18"/>
              </w:rPr>
              <w:br/>
              <w:t>3.Sole</w:t>
            </w:r>
            <w:r>
              <w:rPr>
                <w:rFonts w:ascii="Times New Roman" w:hAnsi="Times New Roman" w:cs="Times New Roman"/>
                <w:color w:val="272727"/>
                <w:sz w:val="18"/>
                <w:szCs w:val="18"/>
              </w:rPr>
              <w:br/>
              <w:t>4.Węglowodory i pochodne węglowodorów</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8</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 xml:space="preserve">Chemiczne </w:t>
            </w:r>
            <w:proofErr w:type="spellStart"/>
            <w:r>
              <w:rPr>
                <w:bCs/>
                <w:sz w:val="20"/>
                <w:lang w:eastAsia="en-US"/>
              </w:rPr>
              <w:t>memory</w:t>
            </w:r>
            <w:proofErr w:type="spellEnd"/>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PreformattedText"/>
              <w:rPr>
                <w:rFonts w:ascii="Times New Roman" w:hAnsi="Times New Roman" w:cs="Times New Roman"/>
                <w:color w:val="272727"/>
                <w:sz w:val="18"/>
                <w:szCs w:val="18"/>
                <w:shd w:val="clear" w:color="auto" w:fill="F7F7F7"/>
              </w:rPr>
            </w:pPr>
            <w:r>
              <w:rPr>
                <w:rFonts w:ascii="Times New Roman" w:hAnsi="Times New Roman" w:cs="Times New Roman"/>
                <w:color w:val="272727"/>
                <w:sz w:val="18"/>
                <w:szCs w:val="18"/>
              </w:rPr>
              <w:t xml:space="preserve">Chemiczne </w:t>
            </w:r>
            <w:proofErr w:type="spellStart"/>
            <w:r>
              <w:rPr>
                <w:rFonts w:ascii="Times New Roman" w:hAnsi="Times New Roman" w:cs="Times New Roman"/>
                <w:color w:val="272727"/>
                <w:sz w:val="18"/>
                <w:szCs w:val="18"/>
              </w:rPr>
              <w:t>memory</w:t>
            </w:r>
            <w:proofErr w:type="spellEnd"/>
            <w:r>
              <w:rPr>
                <w:rFonts w:ascii="Times New Roman" w:hAnsi="Times New Roman" w:cs="Times New Roman"/>
                <w:color w:val="272727"/>
                <w:sz w:val="18"/>
                <w:szCs w:val="18"/>
              </w:rPr>
              <w:t xml:space="preserve"> wyposażone co najmniej w: grę z 40 płytek, na których znajdują się wzory substancji, nazwy zjawisk, pojęcia oraz</w:t>
            </w:r>
            <w:r>
              <w:rPr>
                <w:rFonts w:ascii="Times New Roman" w:hAnsi="Times New Roman" w:cs="Times New Roman"/>
                <w:color w:val="272727"/>
                <w:sz w:val="18"/>
                <w:szCs w:val="18"/>
                <w:shd w:val="clear" w:color="auto" w:fill="F7F7F7"/>
              </w:rPr>
              <w:t xml:space="preserve"> </w:t>
            </w:r>
            <w:r>
              <w:rPr>
                <w:rFonts w:ascii="Times New Roman" w:hAnsi="Times New Roman" w:cs="Times New Roman"/>
                <w:color w:val="272727"/>
                <w:sz w:val="18"/>
                <w:szCs w:val="18"/>
              </w:rPr>
              <w:t>definicje</w:t>
            </w:r>
            <w:r>
              <w:rPr>
                <w:rFonts w:ascii="Times New Roman" w:hAnsi="Times New Roman" w:cs="Times New Roman"/>
                <w:color w:val="272727"/>
                <w:sz w:val="18"/>
                <w:szCs w:val="18"/>
                <w:shd w:val="clear" w:color="auto" w:fill="F7F7F7"/>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9</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68</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Duży zestaw do chemii organicznej i nieorganicznej</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PreformattedText"/>
              <w:rPr>
                <w:rFonts w:ascii="Times New Roman" w:hAnsi="Times New Roman" w:cs="Times New Roman"/>
                <w:color w:val="272727"/>
                <w:sz w:val="18"/>
                <w:szCs w:val="18"/>
                <w:shd w:val="clear" w:color="auto" w:fill="F7F7F7"/>
              </w:rPr>
            </w:pPr>
            <w:r>
              <w:rPr>
                <w:rFonts w:ascii="Times New Roman" w:hAnsi="Times New Roman" w:cs="Times New Roman"/>
                <w:color w:val="272727"/>
                <w:sz w:val="18"/>
                <w:szCs w:val="18"/>
              </w:rPr>
              <w:t>Zestaw zawiera co najmniej: 212 elementów wykonanych z kolorowego tworzywa sztucznego umożliwiającego budowę bardzo szerokiej</w:t>
            </w:r>
            <w:r>
              <w:rPr>
                <w:rFonts w:ascii="Times New Roman" w:hAnsi="Times New Roman" w:cs="Times New Roman"/>
                <w:color w:val="272727"/>
                <w:sz w:val="18"/>
                <w:szCs w:val="18"/>
                <w:shd w:val="clear" w:color="auto" w:fill="F7F7F7"/>
              </w:rPr>
              <w:t xml:space="preserve"> </w:t>
            </w:r>
            <w:r>
              <w:rPr>
                <w:rFonts w:ascii="Times New Roman" w:hAnsi="Times New Roman" w:cs="Times New Roman"/>
                <w:color w:val="272727"/>
                <w:sz w:val="18"/>
                <w:szCs w:val="18"/>
              </w:rPr>
              <w:t>gamy struktur chemicznych</w:t>
            </w:r>
            <w:r>
              <w:rPr>
                <w:rFonts w:ascii="Times New Roman" w:hAnsi="Times New Roman" w:cs="Times New Roman"/>
                <w:color w:val="272727"/>
                <w:sz w:val="18"/>
                <w:szCs w:val="18"/>
                <w:shd w:val="clear" w:color="auto" w:fill="F7F7F7"/>
              </w:rPr>
              <w:t>. </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zestaw</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69</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 xml:space="preserve">Klasowy zestaw atomów do budowy cząsteczek wraz z tablicą </w:t>
            </w:r>
            <w:r>
              <w:rPr>
                <w:bCs/>
                <w:sz w:val="20"/>
                <w:lang w:eastAsia="en-US"/>
              </w:rPr>
              <w:lastRenderedPageBreak/>
              <w:t>Empirio</w:t>
            </w:r>
          </w:p>
        </w:tc>
        <w:tc>
          <w:tcPr>
            <w:tcW w:w="4945"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widowControl/>
              <w:suppressAutoHyphens w:val="0"/>
              <w:overflowPunct/>
              <w:autoSpaceDE/>
              <w:autoSpaceDN w:val="0"/>
              <w:rPr>
                <w:sz w:val="18"/>
                <w:szCs w:val="18"/>
                <w:lang w:eastAsia="en-US"/>
              </w:rPr>
            </w:pPr>
            <w:r>
              <w:rPr>
                <w:bCs/>
                <w:sz w:val="18"/>
                <w:szCs w:val="18"/>
                <w:lang w:eastAsia="en-US"/>
              </w:rPr>
              <w:lastRenderedPageBreak/>
              <w:t>Zestaw zawiera co najmniej:</w:t>
            </w:r>
          </w:p>
          <w:p w:rsidR="00E9506F" w:rsidRDefault="00E9506F" w:rsidP="00251301">
            <w:pPr>
              <w:widowControl/>
              <w:suppressAutoHyphens w:val="0"/>
              <w:overflowPunct/>
              <w:autoSpaceDE/>
              <w:autoSpaceDN w:val="0"/>
              <w:rPr>
                <w:sz w:val="18"/>
                <w:szCs w:val="18"/>
                <w:lang w:eastAsia="en-US"/>
              </w:rPr>
            </w:pPr>
            <w:r>
              <w:rPr>
                <w:sz w:val="18"/>
                <w:szCs w:val="18"/>
                <w:lang w:eastAsia="en-US"/>
              </w:rPr>
              <w:t>20 atomów koloru czarnego</w:t>
            </w:r>
          </w:p>
          <w:p w:rsidR="00E9506F" w:rsidRDefault="00E9506F" w:rsidP="00251301">
            <w:pPr>
              <w:widowControl/>
              <w:suppressAutoHyphens w:val="0"/>
              <w:overflowPunct/>
              <w:autoSpaceDE/>
              <w:autoSpaceDN w:val="0"/>
              <w:rPr>
                <w:sz w:val="18"/>
                <w:szCs w:val="18"/>
                <w:lang w:eastAsia="en-US"/>
              </w:rPr>
            </w:pPr>
            <w:r>
              <w:rPr>
                <w:sz w:val="18"/>
                <w:szCs w:val="18"/>
                <w:lang w:eastAsia="en-US"/>
              </w:rPr>
              <w:t>20 atomów koloru czerwonego</w:t>
            </w:r>
          </w:p>
          <w:p w:rsidR="00E9506F" w:rsidRDefault="00E9506F" w:rsidP="00251301">
            <w:pPr>
              <w:widowControl/>
              <w:suppressAutoHyphens w:val="0"/>
              <w:overflowPunct/>
              <w:autoSpaceDE/>
              <w:autoSpaceDN w:val="0"/>
              <w:rPr>
                <w:sz w:val="18"/>
                <w:szCs w:val="18"/>
                <w:lang w:eastAsia="en-US"/>
              </w:rPr>
            </w:pPr>
            <w:r>
              <w:rPr>
                <w:sz w:val="18"/>
                <w:szCs w:val="18"/>
                <w:lang w:eastAsia="en-US"/>
              </w:rPr>
              <w:t>20 atomów koloru białego</w:t>
            </w:r>
          </w:p>
          <w:p w:rsidR="00E9506F" w:rsidRDefault="00E9506F" w:rsidP="00251301">
            <w:pPr>
              <w:widowControl/>
              <w:suppressAutoHyphens w:val="0"/>
              <w:overflowPunct/>
              <w:autoSpaceDE/>
              <w:autoSpaceDN w:val="0"/>
              <w:rPr>
                <w:sz w:val="18"/>
                <w:szCs w:val="18"/>
                <w:lang w:eastAsia="en-US"/>
              </w:rPr>
            </w:pPr>
            <w:r>
              <w:rPr>
                <w:sz w:val="18"/>
                <w:szCs w:val="18"/>
                <w:lang w:eastAsia="en-US"/>
              </w:rPr>
              <w:t>10 atomów koloru niebieskiego</w:t>
            </w:r>
          </w:p>
          <w:p w:rsidR="00E9506F" w:rsidRDefault="00E9506F" w:rsidP="00251301">
            <w:pPr>
              <w:widowControl/>
              <w:suppressAutoHyphens w:val="0"/>
              <w:overflowPunct/>
              <w:autoSpaceDE/>
              <w:autoSpaceDN w:val="0"/>
              <w:rPr>
                <w:sz w:val="18"/>
                <w:szCs w:val="18"/>
                <w:lang w:eastAsia="en-US"/>
              </w:rPr>
            </w:pPr>
            <w:r>
              <w:rPr>
                <w:sz w:val="18"/>
                <w:szCs w:val="18"/>
                <w:lang w:eastAsia="en-US"/>
              </w:rPr>
              <w:t>10 atomów koloru zielonego</w:t>
            </w:r>
          </w:p>
          <w:p w:rsidR="00E9506F" w:rsidRDefault="00E9506F" w:rsidP="00251301">
            <w:pPr>
              <w:widowControl/>
              <w:suppressAutoHyphens w:val="0"/>
              <w:overflowPunct/>
              <w:autoSpaceDE/>
              <w:autoSpaceDN w:val="0"/>
              <w:rPr>
                <w:sz w:val="18"/>
                <w:szCs w:val="18"/>
                <w:lang w:eastAsia="en-US"/>
              </w:rPr>
            </w:pPr>
            <w:r>
              <w:rPr>
                <w:sz w:val="18"/>
                <w:szCs w:val="18"/>
                <w:lang w:eastAsia="en-US"/>
              </w:rPr>
              <w:lastRenderedPageBreak/>
              <w:t>10 atomów koloru żółtego</w:t>
            </w:r>
          </w:p>
          <w:p w:rsidR="00E9506F" w:rsidRDefault="00E9506F" w:rsidP="00251301">
            <w:pPr>
              <w:widowControl/>
              <w:suppressAutoHyphens w:val="0"/>
              <w:overflowPunct/>
              <w:autoSpaceDE/>
              <w:autoSpaceDN w:val="0"/>
              <w:rPr>
                <w:sz w:val="18"/>
                <w:szCs w:val="18"/>
                <w:lang w:eastAsia="en-US"/>
              </w:rPr>
            </w:pPr>
            <w:r>
              <w:rPr>
                <w:sz w:val="18"/>
                <w:szCs w:val="18"/>
                <w:lang w:eastAsia="en-US"/>
              </w:rPr>
              <w:t>50 wiązań</w:t>
            </w:r>
          </w:p>
          <w:p w:rsidR="00E9506F" w:rsidRDefault="00E9506F" w:rsidP="00251301">
            <w:pPr>
              <w:widowControl/>
              <w:suppressAutoHyphens w:val="0"/>
              <w:overflowPunct/>
              <w:autoSpaceDE/>
              <w:autoSpaceDN w:val="0"/>
              <w:rPr>
                <w:sz w:val="18"/>
                <w:szCs w:val="18"/>
                <w:lang w:eastAsia="en-US"/>
              </w:rPr>
            </w:pPr>
            <w:r>
              <w:rPr>
                <w:sz w:val="18"/>
                <w:szCs w:val="18"/>
                <w:lang w:eastAsia="en-US"/>
              </w:rPr>
              <w:t>1 metalowa tablicę o wymiarach 55x55cm do przechowywania elementów zestawu</w:t>
            </w:r>
          </w:p>
          <w:p w:rsidR="00E9506F" w:rsidRDefault="00E9506F" w:rsidP="00251301">
            <w:pPr>
              <w:widowControl/>
              <w:suppressAutoHyphens w:val="0"/>
              <w:overflowPunct/>
              <w:autoSpaceDE/>
              <w:autoSpaceDN w:val="0"/>
              <w:rPr>
                <w:sz w:val="18"/>
                <w:szCs w:val="18"/>
                <w:lang w:eastAsia="en-US"/>
              </w:rPr>
            </w:pPr>
            <w:r>
              <w:rPr>
                <w:sz w:val="18"/>
                <w:szCs w:val="18"/>
                <w:lang w:eastAsia="en-US"/>
              </w:rPr>
              <w:t>2 jądra atomowe; jedno o średnicy 18cm i jedno o średnicy 13cm</w:t>
            </w:r>
          </w:p>
          <w:p w:rsidR="00E9506F" w:rsidRDefault="00E9506F" w:rsidP="00251301">
            <w:pPr>
              <w:widowControl/>
              <w:suppressAutoHyphens w:val="0"/>
              <w:overflowPunct/>
              <w:autoSpaceDE/>
              <w:autoSpaceDN w:val="0"/>
              <w:rPr>
                <w:sz w:val="18"/>
                <w:szCs w:val="18"/>
                <w:lang w:eastAsia="en-US"/>
              </w:rPr>
            </w:pPr>
            <w:r>
              <w:rPr>
                <w:sz w:val="18"/>
                <w:szCs w:val="18"/>
                <w:lang w:eastAsia="en-US"/>
              </w:rPr>
              <w:t>8 powłok elektronowych (na jedno jądro można użyć do 4 powłok)</w:t>
            </w:r>
          </w:p>
          <w:p w:rsidR="00E9506F" w:rsidRDefault="00E9506F" w:rsidP="00251301">
            <w:pPr>
              <w:widowControl/>
              <w:suppressAutoHyphens w:val="0"/>
              <w:overflowPunct/>
              <w:autoSpaceDE/>
              <w:autoSpaceDN w:val="0"/>
              <w:rPr>
                <w:sz w:val="18"/>
                <w:szCs w:val="18"/>
                <w:lang w:eastAsia="en-US"/>
              </w:rPr>
            </w:pPr>
            <w:r>
              <w:rPr>
                <w:sz w:val="18"/>
                <w:szCs w:val="18"/>
                <w:lang w:eastAsia="en-US"/>
              </w:rPr>
              <w:t>20 protonów, 20 elektronów i 20 neutronów (elementy magnetyczne na dołączoną tablicę; każdy element ma ponad 2,5cm średnicy)</w:t>
            </w:r>
          </w:p>
          <w:p w:rsidR="00E9506F" w:rsidRDefault="00E9506F" w:rsidP="00251301">
            <w:pPr>
              <w:widowControl/>
              <w:suppressAutoHyphens w:val="0"/>
              <w:overflowPunct/>
              <w:autoSpaceDE/>
              <w:autoSpaceDN w:val="0"/>
              <w:rPr>
                <w:sz w:val="18"/>
                <w:szCs w:val="18"/>
                <w:lang w:eastAsia="en-US"/>
              </w:rPr>
            </w:pPr>
            <w:r>
              <w:rPr>
                <w:sz w:val="18"/>
                <w:szCs w:val="18"/>
                <w:lang w:eastAsia="en-US"/>
              </w:rPr>
              <w:t>instrukcja wraz z ćwiczeniami</w:t>
            </w:r>
          </w:p>
          <w:p w:rsidR="00E9506F" w:rsidRDefault="00E9506F" w:rsidP="00251301">
            <w:pPr>
              <w:outlineLvl w:val="0"/>
              <w:rPr>
                <w:sz w:val="18"/>
                <w:szCs w:val="18"/>
                <w:lang w:eastAsia="en-US"/>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lastRenderedPageBreak/>
              <w:t>zestaw</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70</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Modele atomów zestaw max</w:t>
            </w:r>
          </w:p>
        </w:tc>
        <w:tc>
          <w:tcPr>
            <w:tcW w:w="4945"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pStyle w:val="NormalnyWeb"/>
              <w:spacing w:before="0" w:beforeAutospacing="0" w:after="0" w:afterAutospacing="0"/>
              <w:rPr>
                <w:lang w:eastAsia="en-US"/>
              </w:rPr>
            </w:pPr>
            <w:r>
              <w:rPr>
                <w:color w:val="272727"/>
                <w:sz w:val="18"/>
                <w:szCs w:val="18"/>
                <w:lang w:eastAsia="en-US"/>
              </w:rPr>
              <w:t>Zestaw pozwala budować struktury chemiczne. W zestawie znajdują się co najmniej modele wielu pierwiastków oraz 2 rodzaje łączników symbolizujących wiązania (m.in. pojedyncze kowalencyjne, podwójne, potrójne, koordynacyjne i jonowe).</w:t>
            </w:r>
          </w:p>
          <w:p w:rsidR="00E9506F" w:rsidRDefault="00E9506F" w:rsidP="00251301">
            <w:pPr>
              <w:pStyle w:val="NormalnyWeb"/>
              <w:spacing w:before="0" w:beforeAutospacing="0" w:after="0" w:afterAutospacing="0"/>
              <w:rPr>
                <w:color w:val="272727"/>
                <w:sz w:val="18"/>
                <w:szCs w:val="18"/>
                <w:lang w:eastAsia="en-US"/>
              </w:rPr>
            </w:pPr>
            <w:r>
              <w:rPr>
                <w:color w:val="272727"/>
                <w:sz w:val="18"/>
                <w:szCs w:val="18"/>
                <w:lang w:eastAsia="en-US"/>
              </w:rPr>
              <w:t>Wersja rozbudowana zawiera około 400 różnych kulek oraz 185 łączników</w:t>
            </w:r>
          </w:p>
          <w:p w:rsidR="00E9506F" w:rsidRDefault="00E9506F" w:rsidP="00251301">
            <w:pPr>
              <w:outlineLvl w:val="0"/>
              <w:rPr>
                <w:sz w:val="18"/>
                <w:szCs w:val="18"/>
                <w:lang w:eastAsia="en-US"/>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zestaw</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71</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Metale i ich stopy</w:t>
            </w:r>
          </w:p>
        </w:tc>
        <w:tc>
          <w:tcPr>
            <w:tcW w:w="4945"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pStyle w:val="NormalnyWeb"/>
              <w:spacing w:before="0" w:beforeAutospacing="0" w:after="0" w:afterAutospacing="0"/>
              <w:rPr>
                <w:color w:val="272727"/>
                <w:sz w:val="18"/>
                <w:szCs w:val="18"/>
                <w:lang w:eastAsia="en-US"/>
              </w:rPr>
            </w:pPr>
            <w:r>
              <w:rPr>
                <w:color w:val="272727"/>
                <w:sz w:val="18"/>
                <w:szCs w:val="18"/>
                <w:lang w:eastAsia="en-US"/>
              </w:rPr>
              <w:t>Rodzaje metali i ich stopy wyposażone co najmniej w: 12 próbek.</w:t>
            </w:r>
          </w:p>
          <w:p w:rsidR="00E9506F" w:rsidRDefault="00E9506F" w:rsidP="00251301">
            <w:pPr>
              <w:pStyle w:val="NormalnyWeb"/>
              <w:spacing w:before="0" w:beforeAutospacing="0" w:after="0" w:afterAutospacing="0"/>
              <w:rPr>
                <w:color w:val="272727"/>
                <w:sz w:val="18"/>
                <w:szCs w:val="18"/>
                <w:lang w:eastAsia="en-US"/>
              </w:rPr>
            </w:pPr>
            <w:r>
              <w:rPr>
                <w:color w:val="272727"/>
                <w:sz w:val="18"/>
                <w:szCs w:val="18"/>
                <w:lang w:eastAsia="en-US"/>
              </w:rPr>
              <w:t>Całość opakowana w drewnianą skrzynkę.</w:t>
            </w:r>
          </w:p>
          <w:p w:rsidR="00E9506F" w:rsidRDefault="00E9506F" w:rsidP="00251301">
            <w:pPr>
              <w:outlineLvl w:val="0"/>
              <w:rPr>
                <w:sz w:val="18"/>
                <w:szCs w:val="18"/>
                <w:lang w:eastAsia="en-US"/>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72</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Kolekcja rud metali</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rPr>
                <w:color w:val="272727"/>
                <w:sz w:val="18"/>
                <w:szCs w:val="18"/>
                <w:lang w:eastAsia="en-US"/>
              </w:rPr>
            </w:pPr>
            <w:r>
              <w:rPr>
                <w:color w:val="272727"/>
                <w:sz w:val="18"/>
                <w:szCs w:val="18"/>
                <w:lang w:eastAsia="en-US"/>
              </w:rPr>
              <w:t>Kolekcja zawiera co najmniej 15 próbek ważniejszych rud o wielkości ok. 2,5 x 2,5 cm. Termin ruda użyty tu jest dla tych skał/minerałów, które zawierają wystarczająco dużo określonego pierwiastka lub związku.</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sz w:val="20"/>
                <w:lang w:eastAsia="en-US"/>
              </w:rPr>
            </w:pPr>
            <w:r>
              <w:rPr>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73</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Węgiel i produkty jego przeróbki</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pStyle w:val="NormalnyWeb"/>
              <w:rPr>
                <w:lang w:eastAsia="en-US"/>
              </w:rPr>
            </w:pPr>
            <w:r>
              <w:rPr>
                <w:color w:val="272727"/>
                <w:sz w:val="18"/>
                <w:szCs w:val="18"/>
                <w:lang w:eastAsia="en-US"/>
              </w:rPr>
              <w:t>Węgiel pomoc dydaktyczna zawiera co najmniej: estetyczną, drewnianą skrzyneczkę umieszczone są na stałe próbki ukazujące produkty uzyskiwane podczas przeróbki węgla bitumicznego.</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74</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Ropa naftowa i produkty jej przeróbki</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color w:val="272727"/>
                <w:sz w:val="18"/>
                <w:szCs w:val="18"/>
                <w:lang w:eastAsia="en-US"/>
              </w:rPr>
              <w:t>Ropa naftowa pomoc dydaktyczna zawiera co najmniej: estetyczną, drewnianą skrzyneczkę umieszczone są na stałe modele i próbki ukazujące ropę naftową i jej pochodne</w:t>
            </w:r>
            <w:r>
              <w:rPr>
                <w:color w:val="272727"/>
                <w:sz w:val="18"/>
                <w:szCs w:val="18"/>
                <w:shd w:val="clear" w:color="auto" w:fill="F7F7F7"/>
                <w:lang w:eastAsia="en-US"/>
              </w:rPr>
              <w:t xml:space="preserve"> </w:t>
            </w:r>
            <w:r>
              <w:rPr>
                <w:color w:val="272727"/>
                <w:sz w:val="18"/>
                <w:szCs w:val="18"/>
                <w:lang w:eastAsia="en-US"/>
              </w:rPr>
              <w:t>a łączące próbki schematy ukazują proces powstawania produktów przetworzonych</w:t>
            </w:r>
            <w:r>
              <w:rPr>
                <w:color w:val="272727"/>
                <w:sz w:val="18"/>
                <w:szCs w:val="18"/>
                <w:shd w:val="clear" w:color="auto" w:fill="F7F7F7"/>
                <w:lang w:eastAsia="en-US"/>
              </w:rPr>
              <w:t>.</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75</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Pakiet klasowy ATOM</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rStyle w:val="Pogrubienie"/>
                <w:b w:val="0"/>
                <w:sz w:val="18"/>
                <w:szCs w:val="18"/>
              </w:rPr>
            </w:pPr>
            <w:r>
              <w:rPr>
                <w:rStyle w:val="Pogrubienie"/>
                <w:sz w:val="18"/>
                <w:szCs w:val="18"/>
                <w:lang w:eastAsia="en-US"/>
              </w:rPr>
              <w:t>Zestaw pakiet klasowy wyposażony co najmniej w:</w:t>
            </w:r>
          </w:p>
          <w:p w:rsidR="00E9506F" w:rsidRDefault="00E9506F" w:rsidP="00251301">
            <w:pPr>
              <w:outlineLvl w:val="0"/>
            </w:pPr>
            <w:r>
              <w:rPr>
                <w:sz w:val="18"/>
                <w:szCs w:val="18"/>
                <w:lang w:eastAsia="en-US"/>
              </w:rPr>
              <w:t>- 2 jądra atomowe o średnicy 13 i 18 cm</w:t>
            </w:r>
            <w:r>
              <w:rPr>
                <w:sz w:val="18"/>
                <w:szCs w:val="18"/>
                <w:lang w:eastAsia="en-US"/>
              </w:rPr>
              <w:br/>
              <w:t>- po 20 protonów, neutronów, elektronów</w:t>
            </w:r>
            <w:r>
              <w:rPr>
                <w:sz w:val="18"/>
                <w:szCs w:val="18"/>
                <w:lang w:eastAsia="en-US"/>
              </w:rPr>
              <w:br/>
              <w:t>- 8 powłok elektronowych</w:t>
            </w:r>
            <w:r>
              <w:rPr>
                <w:sz w:val="18"/>
                <w:szCs w:val="18"/>
                <w:lang w:eastAsia="en-US"/>
              </w:rPr>
              <w:br/>
              <w:t>- metalowa tablica do przechowywania zestawu 55 x 55 cm</w:t>
            </w:r>
            <w:r>
              <w:rPr>
                <w:sz w:val="18"/>
                <w:szCs w:val="18"/>
                <w:lang w:eastAsia="en-US"/>
              </w:rPr>
              <w:br/>
              <w:t>- 8 Modeli przestrzennych do budowy atomów według Bohra, tj. 8 pudełek z pokrywką, z powłokami elektronowymi na nich, po 30 protonów, neutronów, elektronów.</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76</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Mały chemik-160 doświadczeń</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widowControl/>
              <w:suppressAutoHyphens w:val="0"/>
              <w:spacing w:before="100" w:after="100"/>
              <w:rPr>
                <w:sz w:val="18"/>
                <w:szCs w:val="18"/>
                <w:lang w:eastAsia="en-US"/>
              </w:rPr>
            </w:pPr>
            <w:r>
              <w:rPr>
                <w:color w:val="272727"/>
                <w:sz w:val="18"/>
                <w:szCs w:val="18"/>
                <w:lang w:eastAsia="en-US"/>
              </w:rPr>
              <w:t>Zestaw zawiera co najmniej dokładny opis 160 doświadczeń, które pozwalają wysnuć własne wnioski.</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77</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Słodki świat enzymów</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Słodki świat enzymów zawiera co najmniej:</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ilustrowany przewodnik dla nauczyciela</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karty pracy dla uczniów</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płytę CD</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 xml:space="preserve">120 </w:t>
            </w:r>
            <w:proofErr w:type="spellStart"/>
            <w:r>
              <w:rPr>
                <w:color w:val="272727"/>
                <w:sz w:val="18"/>
                <w:szCs w:val="18"/>
                <w:lang w:eastAsia="en-US"/>
              </w:rPr>
              <w:t>μl</w:t>
            </w:r>
            <w:proofErr w:type="spellEnd"/>
            <w:r>
              <w:rPr>
                <w:color w:val="272727"/>
                <w:sz w:val="18"/>
                <w:szCs w:val="18"/>
                <w:lang w:eastAsia="en-US"/>
              </w:rPr>
              <w:t xml:space="preserve"> enzymu amylaza </w:t>
            </w:r>
            <w:proofErr w:type="spellStart"/>
            <w:r>
              <w:rPr>
                <w:color w:val="272727"/>
                <w:sz w:val="18"/>
                <w:szCs w:val="18"/>
                <w:lang w:eastAsia="en-US"/>
              </w:rPr>
              <w:t>Termamyl</w:t>
            </w:r>
            <w:proofErr w:type="spellEnd"/>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24 ml enzymu laktaza</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20 ml enzymu inwertaza</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20 g skrobi</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2 x 1 g glukozy</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10 g laktozy</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2 x 2,5 g sacharozy w probówce 50 ml</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 butelka jodyny</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 xml:space="preserve">2 butelki z 1 g </w:t>
            </w:r>
            <w:proofErr w:type="spellStart"/>
            <w:r>
              <w:rPr>
                <w:color w:val="272727"/>
                <w:sz w:val="18"/>
                <w:szCs w:val="18"/>
                <w:lang w:eastAsia="en-US"/>
              </w:rPr>
              <w:t>alginianu</w:t>
            </w:r>
            <w:proofErr w:type="spellEnd"/>
            <w:r>
              <w:rPr>
                <w:color w:val="272727"/>
                <w:sz w:val="18"/>
                <w:szCs w:val="18"/>
                <w:lang w:eastAsia="en-US"/>
              </w:rPr>
              <w:t xml:space="preserve"> sodu</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15 g chlorku wapnia</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100 pasków diagnostycznych do wykrywania glukozy</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10 płytek plastikowych z 25 dołkami</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10 pipet pasterowskich o pojemności 1 ml</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5 strzykawek o pojemności 10 ml</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 probówka o poj. 50 ml z podziałką</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 butelka o poj. 125 ml na roztwór jodyny</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1 łyżeczka</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5 plastikowych kubeczków</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5 plastikowych kieliszków</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5 sitek</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5 mieszadełek</w:t>
            </w:r>
          </w:p>
          <w:p w:rsidR="00E9506F" w:rsidRDefault="00E9506F" w:rsidP="00251301">
            <w:pPr>
              <w:widowControl/>
              <w:suppressAutoHyphens w:val="0"/>
              <w:overflowPunct/>
              <w:autoSpaceDE/>
              <w:autoSpaceDN w:val="0"/>
              <w:rPr>
                <w:color w:val="272727"/>
                <w:sz w:val="18"/>
                <w:szCs w:val="18"/>
                <w:lang w:eastAsia="en-US"/>
              </w:rPr>
            </w:pPr>
            <w:r>
              <w:rPr>
                <w:color w:val="272727"/>
                <w:sz w:val="18"/>
                <w:szCs w:val="18"/>
                <w:lang w:eastAsia="en-US"/>
              </w:rPr>
              <w:t>wata bawełniana</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lastRenderedPageBreak/>
              <w:t>78</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Taca laboratoryjna ze stali rozmiar 225</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Taca laboratoryjna wykonana co najmniej ze stali o rozmiarze 225.</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79</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Taca laboratoryjna ze stali rozmiar 340</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outlineLvl w:val="0"/>
              <w:rPr>
                <w:sz w:val="18"/>
                <w:szCs w:val="18"/>
                <w:lang w:eastAsia="en-US"/>
              </w:rPr>
            </w:pPr>
            <w:r>
              <w:rPr>
                <w:sz w:val="18"/>
                <w:szCs w:val="18"/>
                <w:lang w:eastAsia="en-US"/>
              </w:rPr>
              <w:t>Taca laboratoryjna wykonana co najmniej ze stali o rozmiarze 340.</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2</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r>
      <w:tr w:rsidR="00E9506F" w:rsidTr="00070B82">
        <w:trPr>
          <w:trHeight w:val="1215"/>
        </w:trPr>
        <w:tc>
          <w:tcPr>
            <w:tcW w:w="467" w:type="dxa"/>
            <w:tcBorders>
              <w:top w:val="single" w:sz="4" w:space="0" w:color="auto"/>
              <w:left w:val="single" w:sz="4" w:space="0" w:color="auto"/>
              <w:bottom w:val="single" w:sz="4" w:space="0" w:color="auto"/>
              <w:right w:val="single" w:sz="4" w:space="0" w:color="auto"/>
            </w:tcBorders>
            <w:hideMark/>
          </w:tcPr>
          <w:p w:rsidR="00E9506F" w:rsidRDefault="00E9506F" w:rsidP="00251301">
            <w:pPr>
              <w:tabs>
                <w:tab w:val="left" w:pos="1701"/>
              </w:tabs>
              <w:jc w:val="center"/>
              <w:rPr>
                <w:rFonts w:asciiTheme="minorHAnsi" w:hAnsiTheme="minorHAnsi"/>
                <w:sz w:val="20"/>
                <w:lang w:eastAsia="en-US"/>
              </w:rPr>
            </w:pPr>
            <w:r>
              <w:rPr>
                <w:rFonts w:asciiTheme="minorHAnsi" w:hAnsiTheme="minorHAnsi"/>
                <w:sz w:val="20"/>
                <w:lang w:eastAsia="en-US"/>
              </w:rPr>
              <w:t>80</w:t>
            </w:r>
          </w:p>
        </w:tc>
        <w:tc>
          <w:tcPr>
            <w:tcW w:w="1572"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rPr>
                <w:bCs/>
                <w:sz w:val="20"/>
                <w:lang w:eastAsia="en-US"/>
              </w:rPr>
            </w:pPr>
            <w:r>
              <w:rPr>
                <w:bCs/>
                <w:sz w:val="20"/>
                <w:lang w:eastAsia="en-US"/>
              </w:rPr>
              <w:t>Multimedialne Pracownie Przyrodnicze Chemia</w:t>
            </w:r>
          </w:p>
        </w:tc>
        <w:tc>
          <w:tcPr>
            <w:tcW w:w="4945"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widowControl/>
              <w:suppressAutoHyphens w:val="0"/>
              <w:overflowPunct/>
              <w:autoSpaceDE/>
              <w:autoSpaceDN w:val="0"/>
              <w:jc w:val="both"/>
              <w:outlineLvl w:val="1"/>
              <w:rPr>
                <w:bCs/>
                <w:sz w:val="18"/>
                <w:szCs w:val="18"/>
                <w:lang w:eastAsia="en-US"/>
              </w:rPr>
            </w:pPr>
            <w:r>
              <w:rPr>
                <w:bCs/>
                <w:sz w:val="18"/>
                <w:szCs w:val="18"/>
                <w:lang w:eastAsia="en-US"/>
              </w:rPr>
              <w:t>Multimedialny program dydaktyczny do nauki chemii w klasach 7 – 8 szkoły podstawowej zawiera co najmniej:</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11 zagadnień</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-33 lekcje (po 11 lekcji "Powtórz wiedzę", "Czas na test" i "Sprawdź się")</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-696 ekranów, 481 zadań, 17 filmów, 69 symulacji, 27 obiektów 3D</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-11 gier dydaktycznych</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-4 plansze interaktywne</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-zestaw plansz wraz z przewodnikiem do aktywizacji klasy przy tablicy interaktywnej</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-wersja online &amp; offline</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 xml:space="preserve">-bezterminowa licencja dla 3 nauczycieli </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-możliwość pobrania i instalacji na 6 urządzeniach (komputer, tablet)</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Zagadnienia opracowane w MPP CHEMIA 7-8:</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1) Materia</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2) Wewnętrzna budowa materii</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3) Reakcje chemiczne</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4) Gazy</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5) Roztwory wodne</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6) Kwasy</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7) Wodorotlenki</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8) Sole</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9) Węglowodory</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10) Pochodne węglowodorów</w:t>
            </w:r>
          </w:p>
          <w:p w:rsidR="00E9506F" w:rsidRDefault="00E9506F" w:rsidP="00251301">
            <w:pPr>
              <w:pStyle w:val="NormalnyWeb"/>
              <w:spacing w:before="0" w:beforeAutospacing="0" w:after="0" w:afterAutospacing="0"/>
              <w:jc w:val="both"/>
              <w:rPr>
                <w:sz w:val="18"/>
                <w:szCs w:val="18"/>
                <w:lang w:eastAsia="en-US"/>
              </w:rPr>
            </w:pPr>
            <w:r>
              <w:rPr>
                <w:sz w:val="18"/>
                <w:szCs w:val="18"/>
                <w:lang w:eastAsia="en-US"/>
              </w:rPr>
              <w:t>11) Organiczne związki chemiczne o znaczeniu biologicznym (białka, cukry, tłuszcze)</w:t>
            </w:r>
          </w:p>
        </w:tc>
        <w:tc>
          <w:tcPr>
            <w:tcW w:w="103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lang w:eastAsia="en-US"/>
              </w:rPr>
            </w:pPr>
            <w:r>
              <w:rPr>
                <w:rFonts w:asciiTheme="minorHAnsi" w:hAnsiTheme="minorHAnsi"/>
                <w:bCs/>
                <w:sz w:val="20"/>
                <w:lang w:eastAsia="en-US"/>
              </w:rPr>
              <w:t>szt.</w:t>
            </w:r>
          </w:p>
        </w:tc>
        <w:tc>
          <w:tcPr>
            <w:tcW w:w="609" w:type="dxa"/>
            <w:tcBorders>
              <w:top w:val="single" w:sz="4" w:space="0" w:color="auto"/>
              <w:left w:val="single" w:sz="4" w:space="0" w:color="auto"/>
              <w:bottom w:val="single" w:sz="4" w:space="0" w:color="auto"/>
              <w:right w:val="single" w:sz="4" w:space="0" w:color="auto"/>
            </w:tcBorders>
            <w:vAlign w:val="center"/>
            <w:hideMark/>
          </w:tcPr>
          <w:p w:rsidR="00E9506F" w:rsidRDefault="00E9506F" w:rsidP="00251301">
            <w:pPr>
              <w:jc w:val="center"/>
              <w:rPr>
                <w:rFonts w:asciiTheme="minorHAnsi" w:hAnsiTheme="minorHAnsi"/>
                <w:bCs/>
                <w:sz w:val="20"/>
                <w:lang w:eastAsia="en-US"/>
              </w:rPr>
            </w:pPr>
            <w:r>
              <w:rPr>
                <w:rFonts w:asciiTheme="minorHAnsi" w:hAnsiTheme="minorHAnsi"/>
                <w:bCs/>
                <w:sz w:val="20"/>
                <w:lang w:eastAsia="en-US"/>
              </w:rPr>
              <w:t>1</w:t>
            </w:r>
          </w:p>
        </w:tc>
        <w:tc>
          <w:tcPr>
            <w:tcW w:w="2312"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E9506F" w:rsidRDefault="00E9506F" w:rsidP="00251301">
            <w:pPr>
              <w:rPr>
                <w:lang w:eastAsia="en-US"/>
              </w:rPr>
            </w:pPr>
          </w:p>
        </w:tc>
        <w:bookmarkStart w:id="0" w:name="_GoBack"/>
        <w:bookmarkEnd w:id="0"/>
      </w:tr>
    </w:tbl>
    <w:p w:rsidR="000618AF" w:rsidRPr="008A2478" w:rsidRDefault="000618AF" w:rsidP="00701CC9">
      <w:pPr>
        <w:suppressAutoHyphens w:val="0"/>
        <w:overflowPunct/>
        <w:autoSpaceDE/>
        <w:spacing w:after="120" w:line="276" w:lineRule="auto"/>
        <w:jc w:val="both"/>
        <w:textAlignment w:val="auto"/>
        <w:rPr>
          <w:rFonts w:asciiTheme="minorHAnsi" w:hAnsiTheme="minorHAnsi" w:cs="Arial"/>
          <w:b/>
          <w:sz w:val="22"/>
          <w:szCs w:val="22"/>
        </w:rPr>
      </w:pPr>
    </w:p>
    <w:p w:rsidR="00ED7D2E" w:rsidRPr="008A2478" w:rsidRDefault="00ED7D2E" w:rsidP="00ED7D2E">
      <w:pPr>
        <w:tabs>
          <w:tab w:val="left" w:pos="360"/>
          <w:tab w:val="left" w:pos="1417"/>
        </w:tabs>
        <w:autoSpaceDN w:val="0"/>
        <w:adjustRightInd w:val="0"/>
        <w:spacing w:after="60"/>
        <w:rPr>
          <w:rFonts w:asciiTheme="minorHAnsi" w:hAnsiTheme="minorHAnsi"/>
          <w:i/>
          <w:sz w:val="22"/>
          <w:szCs w:val="22"/>
        </w:rPr>
      </w:pPr>
    </w:p>
    <w:p w:rsidR="0007619E" w:rsidRPr="008A2478" w:rsidRDefault="0007619E" w:rsidP="0007619E">
      <w:pPr>
        <w:pStyle w:val="Akapitzlist"/>
        <w:ind w:left="0"/>
        <w:jc w:val="both"/>
        <w:rPr>
          <w:rFonts w:asciiTheme="minorHAnsi" w:hAnsiTheme="minorHAnsi" w:cs="Arial"/>
          <w:b/>
          <w:bCs/>
          <w:sz w:val="22"/>
          <w:szCs w:val="22"/>
        </w:rPr>
      </w:pPr>
      <w:r w:rsidRPr="008A2478">
        <w:rPr>
          <w:rFonts w:asciiTheme="minorHAnsi" w:hAnsiTheme="minorHAnsi" w:cs="Arial"/>
          <w:b/>
          <w:bCs/>
          <w:sz w:val="22"/>
          <w:szCs w:val="22"/>
        </w:rPr>
        <w:lastRenderedPageBreak/>
        <w:t>Oferuję wykonanie zamówienia w zakresie wynikającym z zapytania ofertowego za łączną cenę ryczałtową:</w:t>
      </w:r>
    </w:p>
    <w:p w:rsidR="0007619E" w:rsidRPr="008A2478" w:rsidRDefault="0007619E" w:rsidP="0000685D">
      <w:pPr>
        <w:pStyle w:val="Akapitzlist"/>
        <w:spacing w:line="276" w:lineRule="auto"/>
        <w:jc w:val="both"/>
        <w:rPr>
          <w:rFonts w:asciiTheme="minorHAnsi" w:hAnsiTheme="minorHAnsi" w:cs="Arial"/>
          <w:bCs/>
          <w:sz w:val="22"/>
          <w:szCs w:val="22"/>
          <w:u w:val="single"/>
        </w:rPr>
      </w:pPr>
      <w:r w:rsidRPr="008A2478">
        <w:rPr>
          <w:rFonts w:asciiTheme="minorHAnsi" w:hAnsiTheme="minorHAnsi" w:cs="Arial"/>
          <w:bCs/>
          <w:sz w:val="22"/>
          <w:szCs w:val="22"/>
          <w:u w:val="single"/>
        </w:rPr>
        <w:t>cena oferty:</w:t>
      </w:r>
    </w:p>
    <w:p w:rsidR="0007619E" w:rsidRPr="008A2478" w:rsidRDefault="0007619E" w:rsidP="0000685D">
      <w:pPr>
        <w:pStyle w:val="Akapitzlist"/>
        <w:spacing w:line="276" w:lineRule="auto"/>
        <w:jc w:val="both"/>
        <w:rPr>
          <w:rFonts w:asciiTheme="minorHAnsi" w:hAnsiTheme="minorHAnsi" w:cs="Arial"/>
          <w:bCs/>
          <w:sz w:val="22"/>
          <w:szCs w:val="22"/>
        </w:rPr>
      </w:pPr>
      <w:r w:rsidRPr="008A2478">
        <w:rPr>
          <w:rFonts w:asciiTheme="minorHAnsi" w:hAnsiTheme="minorHAnsi" w:cs="Arial"/>
          <w:bCs/>
          <w:sz w:val="22"/>
          <w:szCs w:val="22"/>
        </w:rPr>
        <w:t xml:space="preserve">netto …………………………………………..  złotych, </w:t>
      </w:r>
    </w:p>
    <w:p w:rsidR="0007619E" w:rsidRPr="008A2478" w:rsidRDefault="0007619E" w:rsidP="0000685D">
      <w:pPr>
        <w:pStyle w:val="Akapitzlist"/>
        <w:spacing w:line="276" w:lineRule="auto"/>
        <w:jc w:val="both"/>
        <w:rPr>
          <w:rFonts w:asciiTheme="minorHAnsi" w:hAnsiTheme="minorHAnsi" w:cs="Arial"/>
          <w:bCs/>
          <w:sz w:val="22"/>
          <w:szCs w:val="22"/>
        </w:rPr>
      </w:pPr>
      <w:r w:rsidRPr="008A2478">
        <w:rPr>
          <w:rFonts w:asciiTheme="minorHAnsi" w:hAnsiTheme="minorHAnsi" w:cs="Arial"/>
          <w:bCs/>
          <w:sz w:val="22"/>
          <w:szCs w:val="22"/>
        </w:rPr>
        <w:t>podatek VAT  ………………………… złotych,</w:t>
      </w:r>
    </w:p>
    <w:p w:rsidR="00C7094D" w:rsidRPr="008A2478" w:rsidRDefault="00C7094D" w:rsidP="0007619E">
      <w:pPr>
        <w:pStyle w:val="Akapitzlist"/>
        <w:jc w:val="both"/>
        <w:rPr>
          <w:rFonts w:asciiTheme="minorHAnsi" w:hAnsiTheme="minorHAnsi" w:cs="Arial"/>
          <w:bCs/>
          <w:sz w:val="22"/>
          <w:szCs w:val="22"/>
        </w:rPr>
      </w:pPr>
    </w:p>
    <w:p w:rsidR="0007619E" w:rsidRPr="008A2478" w:rsidRDefault="0007619E" w:rsidP="0007619E">
      <w:pPr>
        <w:pStyle w:val="Akapitzlist"/>
        <w:jc w:val="both"/>
        <w:rPr>
          <w:rFonts w:asciiTheme="minorHAnsi" w:hAnsiTheme="minorHAnsi" w:cs="Arial"/>
          <w:b/>
          <w:bCs/>
          <w:sz w:val="22"/>
          <w:szCs w:val="22"/>
        </w:rPr>
      </w:pPr>
      <w:r w:rsidRPr="008A2478">
        <w:rPr>
          <w:rFonts w:asciiTheme="minorHAnsi" w:hAnsiTheme="minorHAnsi" w:cs="Arial"/>
          <w:b/>
          <w:bCs/>
          <w:sz w:val="22"/>
          <w:szCs w:val="22"/>
        </w:rPr>
        <w:t>brutto: ………………………………………..  złotych</w:t>
      </w:r>
      <w:r w:rsidR="00001829" w:rsidRPr="008A2478">
        <w:rPr>
          <w:rFonts w:asciiTheme="minorHAnsi" w:hAnsiTheme="minorHAnsi" w:cs="Arial"/>
          <w:b/>
          <w:bCs/>
          <w:sz w:val="22"/>
          <w:szCs w:val="22"/>
        </w:rPr>
        <w:t>,</w:t>
      </w:r>
    </w:p>
    <w:p w:rsidR="0007619E" w:rsidRPr="008A2478" w:rsidRDefault="0007619E" w:rsidP="0007619E">
      <w:pPr>
        <w:pStyle w:val="Akapitzlist"/>
        <w:jc w:val="both"/>
        <w:rPr>
          <w:rFonts w:asciiTheme="minorHAnsi" w:hAnsiTheme="minorHAnsi" w:cs="Arial"/>
          <w:b/>
          <w:bCs/>
          <w:sz w:val="22"/>
          <w:szCs w:val="22"/>
        </w:rPr>
      </w:pPr>
    </w:p>
    <w:p w:rsidR="0007619E" w:rsidRPr="008A2478" w:rsidRDefault="0007619E" w:rsidP="0007619E">
      <w:pPr>
        <w:pStyle w:val="Akapitzlist"/>
        <w:ind w:left="0"/>
        <w:jc w:val="both"/>
        <w:rPr>
          <w:rFonts w:asciiTheme="minorHAnsi" w:hAnsiTheme="minorHAnsi" w:cs="Arial"/>
          <w:sz w:val="22"/>
          <w:szCs w:val="22"/>
        </w:rPr>
      </w:pPr>
      <w:r w:rsidRPr="008A2478">
        <w:rPr>
          <w:rFonts w:asciiTheme="minorHAnsi" w:hAnsiTheme="minorHAnsi" w:cs="Arial"/>
          <w:bCs/>
          <w:sz w:val="22"/>
          <w:szCs w:val="22"/>
        </w:rPr>
        <w:t>(słownie złotych brutto : ……………………………………………………………………………).</w:t>
      </w:r>
    </w:p>
    <w:p w:rsidR="0007619E" w:rsidRPr="008A2478" w:rsidRDefault="0007619E" w:rsidP="0007619E">
      <w:pPr>
        <w:pStyle w:val="Akapitzlist"/>
        <w:ind w:left="0"/>
        <w:jc w:val="both"/>
        <w:rPr>
          <w:rFonts w:asciiTheme="minorHAnsi" w:hAnsiTheme="minorHAnsi" w:cs="Arial"/>
          <w:b/>
          <w:sz w:val="22"/>
          <w:szCs w:val="22"/>
        </w:rPr>
      </w:pPr>
    </w:p>
    <w:p w:rsidR="00C7094D" w:rsidRPr="008A2478" w:rsidRDefault="00C7094D" w:rsidP="00C7094D">
      <w:pPr>
        <w:tabs>
          <w:tab w:val="left" w:pos="284"/>
        </w:tabs>
        <w:jc w:val="both"/>
        <w:rPr>
          <w:rFonts w:asciiTheme="minorHAnsi" w:hAnsiTheme="minorHAnsi"/>
          <w:sz w:val="22"/>
          <w:szCs w:val="22"/>
        </w:rPr>
      </w:pPr>
      <w:r w:rsidRPr="008A2478">
        <w:rPr>
          <w:rFonts w:asciiTheme="minorHAnsi" w:hAnsiTheme="minorHAnsi"/>
          <w:sz w:val="22"/>
          <w:szCs w:val="22"/>
        </w:rPr>
        <w:t>Informuję/</w:t>
      </w:r>
      <w:proofErr w:type="spellStart"/>
      <w:r w:rsidRPr="008A2478">
        <w:rPr>
          <w:rFonts w:asciiTheme="minorHAnsi" w:hAnsiTheme="minorHAnsi"/>
          <w:sz w:val="22"/>
          <w:szCs w:val="22"/>
        </w:rPr>
        <w:t>emy</w:t>
      </w:r>
      <w:proofErr w:type="spellEnd"/>
      <w:r w:rsidRPr="008A2478">
        <w:rPr>
          <w:rFonts w:asciiTheme="minorHAnsi" w:hAnsiTheme="minorHAnsi"/>
          <w:sz w:val="22"/>
          <w:szCs w:val="22"/>
        </w:rPr>
        <w:t xml:space="preserve">, że wybór oferty </w:t>
      </w:r>
      <w:r w:rsidRPr="008A2478">
        <w:rPr>
          <w:rFonts w:asciiTheme="minorHAnsi" w:hAnsiTheme="minorHAnsi"/>
          <w:b/>
          <w:sz w:val="22"/>
          <w:szCs w:val="22"/>
          <w:u w:val="single"/>
        </w:rPr>
        <w:t>będzie / nie będzie</w:t>
      </w:r>
      <w:r w:rsidRPr="008A2478">
        <w:rPr>
          <w:rFonts w:asciiTheme="minorHAnsi" w:hAnsiTheme="minorHAnsi"/>
          <w:b/>
          <w:sz w:val="22"/>
          <w:szCs w:val="22"/>
        </w:rPr>
        <w:t xml:space="preserve"> </w:t>
      </w:r>
      <w:r w:rsidRPr="008A2478">
        <w:rPr>
          <w:rFonts w:asciiTheme="minorHAnsi" w:hAnsiTheme="minorHAnsi"/>
          <w:i/>
          <w:sz w:val="22"/>
          <w:szCs w:val="22"/>
        </w:rPr>
        <w:t>(niewłaściwe skreślić)</w:t>
      </w:r>
      <w:r w:rsidRPr="008A2478">
        <w:rPr>
          <w:rFonts w:asciiTheme="minorHAnsi" w:hAnsiTheme="minorHAnsi"/>
          <w:sz w:val="22"/>
          <w:szCs w:val="22"/>
        </w:rPr>
        <w:t xml:space="preserve"> prowadzić do powstania u Zamawiającego obowiązku podatkowego zgodnie z przepisami o podatku od towarów i usług, </w:t>
      </w:r>
      <w:r w:rsidRPr="008A2478">
        <w:rPr>
          <w:rFonts w:asciiTheme="minorHAnsi" w:hAnsiTheme="minorHAnsi"/>
          <w:b/>
          <w:sz w:val="22"/>
          <w:szCs w:val="22"/>
          <w:u w:val="single"/>
        </w:rPr>
        <w:t>tzw. odwrócony VAT</w:t>
      </w:r>
      <w:r w:rsidRPr="008A2478">
        <w:rPr>
          <w:rFonts w:asciiTheme="minorHAnsi" w:hAnsiTheme="minorHAnsi"/>
          <w:sz w:val="22"/>
          <w:szCs w:val="22"/>
        </w:rPr>
        <w:t xml:space="preserve">. </w:t>
      </w:r>
      <w:r w:rsidRPr="008A2478">
        <w:rPr>
          <w:rFonts w:asciiTheme="minorHAnsi" w:hAnsiTheme="minorHAnsi"/>
          <w:i/>
          <w:sz w:val="22"/>
          <w:szCs w:val="22"/>
        </w:rPr>
        <w:t>(nie skreślenie którejś z opcji oznacza brak obowiązku podatkowego po stronie Zamawiającego):</w:t>
      </w:r>
    </w:p>
    <w:p w:rsidR="00C7094D" w:rsidRPr="008A2478" w:rsidRDefault="00C7094D" w:rsidP="00C7094D">
      <w:pPr>
        <w:pStyle w:val="Akapitzlist"/>
        <w:tabs>
          <w:tab w:val="left" w:pos="709"/>
        </w:tabs>
        <w:jc w:val="both"/>
        <w:rPr>
          <w:rFonts w:asciiTheme="minorHAnsi" w:hAnsiTheme="minorHAnsi"/>
          <w:sz w:val="22"/>
          <w:szCs w:val="22"/>
        </w:rPr>
      </w:pPr>
    </w:p>
    <w:p w:rsidR="00C7094D" w:rsidRPr="008A2478" w:rsidRDefault="00E33DB3" w:rsidP="00D13D81">
      <w:pPr>
        <w:spacing w:line="360" w:lineRule="auto"/>
        <w:jc w:val="both"/>
        <w:rPr>
          <w:rFonts w:asciiTheme="minorHAnsi" w:hAnsiTheme="minorHAnsi"/>
          <w:sz w:val="22"/>
          <w:szCs w:val="22"/>
        </w:rPr>
      </w:pPr>
      <w:r>
        <w:rPr>
          <w:rFonts w:asciiTheme="minorHAnsi" w:hAnsiTheme="minorHAnsi"/>
          <w:sz w:val="22"/>
          <w:szCs w:val="22"/>
        </w:rPr>
        <w:t xml:space="preserve">a) </w:t>
      </w:r>
      <w:r w:rsidR="00C7094D" w:rsidRPr="008A2478">
        <w:rPr>
          <w:rFonts w:asciiTheme="minorHAnsi" w:hAnsiTheme="minorHAnsi"/>
          <w:sz w:val="22"/>
          <w:szCs w:val="22"/>
        </w:rPr>
        <w:t>Wartość zakresu objętego obowiązkiem podatkowym Zamawiającego ……………….……. zł netto,</w:t>
      </w:r>
    </w:p>
    <w:p w:rsidR="00C7094D" w:rsidRPr="008A2478" w:rsidRDefault="00C7094D" w:rsidP="00C7094D">
      <w:pPr>
        <w:pStyle w:val="Akapitzlist"/>
        <w:ind w:left="0"/>
        <w:jc w:val="both"/>
        <w:rPr>
          <w:rFonts w:asciiTheme="minorHAnsi" w:hAnsiTheme="minorHAnsi"/>
          <w:bCs/>
          <w:i/>
          <w:sz w:val="22"/>
          <w:szCs w:val="22"/>
        </w:rPr>
      </w:pPr>
      <w:r w:rsidRPr="008A2478">
        <w:rPr>
          <w:rFonts w:asciiTheme="minorHAnsi" w:hAnsiTheme="minorHAnsi"/>
          <w:bCs/>
          <w:i/>
          <w:sz w:val="22"/>
          <w:szCs w:val="22"/>
        </w:rPr>
        <w:t>Zamawiający w celu oceny takiej oferty dolicza do wartości przedstawionej w punkcie a) podatek od towarów i usług, który miałby obowiązek rozliczyć zgodnie przepisami.</w:t>
      </w:r>
    </w:p>
    <w:p w:rsidR="003E1983" w:rsidRPr="008A2478" w:rsidRDefault="003E1983" w:rsidP="003E1983">
      <w:pPr>
        <w:tabs>
          <w:tab w:val="left" w:pos="709"/>
        </w:tabs>
        <w:jc w:val="both"/>
        <w:rPr>
          <w:rFonts w:asciiTheme="minorHAnsi" w:hAnsiTheme="minorHAnsi"/>
          <w:b/>
          <w:bCs/>
          <w:sz w:val="22"/>
          <w:szCs w:val="22"/>
          <w:u w:val="single"/>
        </w:rPr>
      </w:pPr>
    </w:p>
    <w:p w:rsidR="003E1983" w:rsidRPr="008A2478" w:rsidRDefault="003E1983" w:rsidP="003E1983">
      <w:pPr>
        <w:tabs>
          <w:tab w:val="left" w:pos="709"/>
        </w:tabs>
        <w:jc w:val="both"/>
        <w:rPr>
          <w:rFonts w:asciiTheme="minorHAnsi" w:hAnsiTheme="minorHAnsi"/>
          <w:bCs/>
          <w:i/>
          <w:sz w:val="22"/>
          <w:szCs w:val="22"/>
        </w:rPr>
      </w:pPr>
      <w:r w:rsidRPr="008A2478">
        <w:rPr>
          <w:rFonts w:asciiTheme="minorHAnsi" w:hAnsiTheme="minorHAnsi"/>
          <w:b/>
          <w:bCs/>
          <w:sz w:val="22"/>
          <w:szCs w:val="22"/>
          <w:u w:val="single"/>
        </w:rPr>
        <w:t xml:space="preserve">UWAGA: należy wskazać nazwę (rodzaj) towaru lub usługi, która doprowadzi u Zamawiającego powstanie obowiązku podatkowego. </w:t>
      </w:r>
    </w:p>
    <w:p w:rsidR="003E1983" w:rsidRPr="008A2478" w:rsidRDefault="003E1983" w:rsidP="00C7094D">
      <w:pPr>
        <w:pStyle w:val="Akapitzlist"/>
        <w:ind w:left="0"/>
        <w:jc w:val="both"/>
        <w:rPr>
          <w:rFonts w:asciiTheme="minorHAnsi" w:hAnsiTheme="minorHAnsi" w:cs="Arial"/>
          <w:b/>
          <w:sz w:val="22"/>
          <w:szCs w:val="22"/>
        </w:rPr>
      </w:pPr>
    </w:p>
    <w:p w:rsidR="00C7094D" w:rsidRPr="008A2478" w:rsidRDefault="00C7094D" w:rsidP="0007619E">
      <w:pPr>
        <w:pStyle w:val="Akapitzlist"/>
        <w:ind w:left="0"/>
        <w:jc w:val="both"/>
        <w:rPr>
          <w:rFonts w:asciiTheme="minorHAnsi" w:hAnsiTheme="minorHAnsi" w:cs="Arial"/>
          <w:b/>
          <w:sz w:val="22"/>
          <w:szCs w:val="22"/>
        </w:rPr>
      </w:pPr>
    </w:p>
    <w:p w:rsidR="0007619E" w:rsidRPr="008A2478" w:rsidRDefault="0007619E" w:rsidP="0007619E">
      <w:pPr>
        <w:pStyle w:val="Akapitzlist"/>
        <w:ind w:left="0"/>
        <w:jc w:val="both"/>
        <w:rPr>
          <w:rFonts w:asciiTheme="minorHAnsi" w:hAnsiTheme="minorHAnsi" w:cs="Arial"/>
          <w:sz w:val="22"/>
          <w:szCs w:val="22"/>
        </w:rPr>
      </w:pPr>
      <w:r w:rsidRPr="008A2478">
        <w:rPr>
          <w:rFonts w:asciiTheme="minorHAnsi" w:hAnsiTheme="minorHAnsi" w:cs="Arial"/>
          <w:b/>
          <w:sz w:val="22"/>
          <w:szCs w:val="22"/>
        </w:rPr>
        <w:t>Termin realizacji zamówienia:</w:t>
      </w:r>
      <w:r w:rsidRPr="008A2478">
        <w:rPr>
          <w:rFonts w:asciiTheme="minorHAnsi" w:hAnsiTheme="minorHAnsi" w:cs="Arial"/>
          <w:sz w:val="22"/>
          <w:szCs w:val="22"/>
        </w:rPr>
        <w:t xml:space="preserve"> zgodnie z zapytaniem ofertowym.</w:t>
      </w:r>
    </w:p>
    <w:p w:rsidR="0007619E" w:rsidRPr="008A2478" w:rsidRDefault="0007619E" w:rsidP="0007619E">
      <w:pPr>
        <w:pStyle w:val="Akapitzlist"/>
        <w:ind w:left="0"/>
        <w:jc w:val="both"/>
        <w:rPr>
          <w:rFonts w:asciiTheme="minorHAnsi" w:hAnsiTheme="minorHAnsi" w:cs="Arial"/>
          <w:b/>
          <w:sz w:val="22"/>
          <w:szCs w:val="22"/>
        </w:rPr>
      </w:pPr>
    </w:p>
    <w:p w:rsidR="0007619E" w:rsidRPr="008A2478" w:rsidRDefault="0007619E" w:rsidP="0007619E">
      <w:pPr>
        <w:pStyle w:val="Akapitzlist"/>
        <w:ind w:left="0"/>
        <w:jc w:val="both"/>
        <w:rPr>
          <w:rFonts w:asciiTheme="minorHAnsi" w:hAnsiTheme="minorHAnsi" w:cs="Arial"/>
          <w:b/>
          <w:sz w:val="22"/>
          <w:szCs w:val="22"/>
        </w:rPr>
      </w:pPr>
      <w:r w:rsidRPr="008A2478">
        <w:rPr>
          <w:rFonts w:asciiTheme="minorHAnsi" w:hAnsiTheme="minorHAnsi" w:cs="Arial"/>
          <w:b/>
          <w:sz w:val="22"/>
          <w:szCs w:val="22"/>
        </w:rPr>
        <w:t>Niniejszym oświadczam</w:t>
      </w:r>
      <w:r w:rsidR="008A2478">
        <w:rPr>
          <w:rFonts w:asciiTheme="minorHAnsi" w:hAnsiTheme="minorHAnsi" w:cs="Arial"/>
          <w:b/>
          <w:sz w:val="22"/>
          <w:szCs w:val="22"/>
        </w:rPr>
        <w:t>y</w:t>
      </w:r>
      <w:r w:rsidRPr="008A2478">
        <w:rPr>
          <w:rFonts w:asciiTheme="minorHAnsi" w:hAnsiTheme="minorHAnsi" w:cs="Arial"/>
          <w:b/>
          <w:sz w:val="22"/>
          <w:szCs w:val="22"/>
        </w:rPr>
        <w:t>, że:</w:t>
      </w:r>
    </w:p>
    <w:p w:rsidR="003E6D57" w:rsidRPr="003E6D57" w:rsidRDefault="002979F5" w:rsidP="00E315D0">
      <w:pPr>
        <w:pStyle w:val="Akapitzlist"/>
        <w:numPr>
          <w:ilvl w:val="0"/>
          <w:numId w:val="12"/>
        </w:numPr>
        <w:tabs>
          <w:tab w:val="left" w:pos="426"/>
        </w:tabs>
        <w:suppressAutoHyphens w:val="0"/>
        <w:spacing w:line="276" w:lineRule="auto"/>
        <w:ind w:left="426" w:hanging="426"/>
        <w:contextualSpacing w:val="0"/>
        <w:jc w:val="both"/>
        <w:rPr>
          <w:rFonts w:asciiTheme="minorHAnsi" w:hAnsiTheme="minorHAnsi" w:cs="Calibri"/>
          <w:sz w:val="22"/>
          <w:szCs w:val="22"/>
        </w:rPr>
      </w:pPr>
      <w:r w:rsidRPr="008A2478">
        <w:rPr>
          <w:rFonts w:asciiTheme="minorHAnsi" w:hAnsiTheme="minorHAnsi" w:cs="Calibri"/>
          <w:sz w:val="22"/>
          <w:szCs w:val="22"/>
        </w:rPr>
        <w:t>zapoznaliśmy się z treścią zapytania ofertowego i nie wnosimy do niego zastrzeżeń oraz przyjmujemy warunki w nim zawarte.</w:t>
      </w:r>
    </w:p>
    <w:p w:rsidR="002979F5" w:rsidRPr="008A2478" w:rsidRDefault="002979F5" w:rsidP="002979F5">
      <w:pPr>
        <w:pStyle w:val="Akapitzlist"/>
        <w:numPr>
          <w:ilvl w:val="0"/>
          <w:numId w:val="12"/>
        </w:numPr>
        <w:tabs>
          <w:tab w:val="left" w:pos="426"/>
        </w:tabs>
        <w:suppressAutoHyphens w:val="0"/>
        <w:spacing w:line="276" w:lineRule="auto"/>
        <w:ind w:left="426" w:hanging="426"/>
        <w:contextualSpacing w:val="0"/>
        <w:jc w:val="both"/>
        <w:rPr>
          <w:rFonts w:asciiTheme="minorHAnsi" w:hAnsiTheme="minorHAnsi" w:cs="Calibri"/>
          <w:sz w:val="22"/>
          <w:szCs w:val="22"/>
        </w:rPr>
      </w:pPr>
      <w:r w:rsidRPr="008A2478">
        <w:rPr>
          <w:rFonts w:asciiTheme="minorHAnsi" w:hAnsiTheme="minorHAnsi" w:cs="Calibri"/>
          <w:sz w:val="22"/>
          <w:szCs w:val="22"/>
        </w:rPr>
        <w:t xml:space="preserve">wykonanie zamówienia </w:t>
      </w:r>
      <w:r w:rsidR="0000685D" w:rsidRPr="008A2478">
        <w:rPr>
          <w:rFonts w:asciiTheme="minorHAnsi" w:hAnsiTheme="minorHAnsi" w:cs="Calibri"/>
          <w:sz w:val="22"/>
          <w:szCs w:val="22"/>
        </w:rPr>
        <w:t xml:space="preserve">jest </w:t>
      </w:r>
      <w:r w:rsidRPr="008A2478">
        <w:rPr>
          <w:rFonts w:asciiTheme="minorHAnsi" w:hAnsiTheme="minorHAnsi" w:cs="Calibri"/>
          <w:sz w:val="22"/>
          <w:szCs w:val="22"/>
        </w:rPr>
        <w:t xml:space="preserve">zgodnie z wymogami Zamawiającego określonymi </w:t>
      </w:r>
      <w:r w:rsidR="008A2478">
        <w:rPr>
          <w:rFonts w:asciiTheme="minorHAnsi" w:hAnsiTheme="minorHAnsi" w:cs="Calibri"/>
          <w:sz w:val="22"/>
          <w:szCs w:val="22"/>
        </w:rPr>
        <w:t xml:space="preserve">w </w:t>
      </w:r>
      <w:r w:rsidRPr="008A2478">
        <w:rPr>
          <w:rFonts w:asciiTheme="minorHAnsi" w:hAnsiTheme="minorHAnsi" w:cs="Calibri"/>
          <w:sz w:val="22"/>
          <w:szCs w:val="22"/>
        </w:rPr>
        <w:t>zapytaniu ofertowym oraz  w jego załącznikach.</w:t>
      </w:r>
    </w:p>
    <w:p w:rsidR="002979F5" w:rsidRPr="008A2478" w:rsidRDefault="002979F5" w:rsidP="002979F5">
      <w:pPr>
        <w:pStyle w:val="Akapitzlist"/>
        <w:numPr>
          <w:ilvl w:val="0"/>
          <w:numId w:val="12"/>
        </w:numPr>
        <w:tabs>
          <w:tab w:val="left" w:pos="426"/>
        </w:tabs>
        <w:suppressAutoHyphens w:val="0"/>
        <w:spacing w:line="276" w:lineRule="auto"/>
        <w:ind w:left="426" w:hanging="426"/>
        <w:contextualSpacing w:val="0"/>
        <w:jc w:val="both"/>
        <w:rPr>
          <w:rFonts w:asciiTheme="minorHAnsi" w:hAnsiTheme="minorHAnsi" w:cs="Calibri"/>
          <w:sz w:val="22"/>
          <w:szCs w:val="22"/>
        </w:rPr>
      </w:pPr>
      <w:r w:rsidRPr="008A2478">
        <w:rPr>
          <w:rFonts w:asciiTheme="minorHAnsi" w:hAnsiTheme="minorHAnsi" w:cs="Calibri"/>
          <w:sz w:val="22"/>
          <w:szCs w:val="22"/>
        </w:rPr>
        <w:t>w podanej cenie brutto uwzględnione zos</w:t>
      </w:r>
      <w:r w:rsidR="0000685D" w:rsidRPr="008A2478">
        <w:rPr>
          <w:rFonts w:asciiTheme="minorHAnsi" w:hAnsiTheme="minorHAnsi" w:cs="Calibri"/>
          <w:sz w:val="22"/>
          <w:szCs w:val="22"/>
        </w:rPr>
        <w:t xml:space="preserve">tały wszystkie koszty związane </w:t>
      </w:r>
      <w:r w:rsidRPr="008A2478">
        <w:rPr>
          <w:rFonts w:asciiTheme="minorHAnsi" w:hAnsiTheme="minorHAnsi" w:cs="Calibri"/>
          <w:sz w:val="22"/>
          <w:szCs w:val="22"/>
        </w:rPr>
        <w:t>z realizacją zamówienia wynikające z zapytania ofertowego oraz wszelkie pozostałe koszty konieczne do poniesienia dla prawidłowego i kompleksowego wykonania przedmiotu zamówienia z należytą starannością, w tym wszystkie podatki i opłaty, a w szczególności podatek VAT, zgod</w:t>
      </w:r>
      <w:r w:rsidR="00B8144A">
        <w:rPr>
          <w:rFonts w:asciiTheme="minorHAnsi" w:hAnsiTheme="minorHAnsi" w:cs="Calibri"/>
          <w:sz w:val="22"/>
          <w:szCs w:val="22"/>
        </w:rPr>
        <w:t xml:space="preserve">nie z obowiązującymi przepisami. </w:t>
      </w:r>
    </w:p>
    <w:p w:rsidR="002979F5" w:rsidRPr="008A2478" w:rsidRDefault="002979F5" w:rsidP="002979F5">
      <w:pPr>
        <w:pStyle w:val="Akapitzlist"/>
        <w:numPr>
          <w:ilvl w:val="0"/>
          <w:numId w:val="12"/>
        </w:numPr>
        <w:tabs>
          <w:tab w:val="left" w:pos="426"/>
        </w:tabs>
        <w:suppressAutoHyphens w:val="0"/>
        <w:spacing w:line="276" w:lineRule="auto"/>
        <w:ind w:left="426" w:hanging="426"/>
        <w:contextualSpacing w:val="0"/>
        <w:jc w:val="both"/>
        <w:rPr>
          <w:rFonts w:asciiTheme="minorHAnsi" w:hAnsiTheme="minorHAnsi" w:cs="Calibri"/>
          <w:sz w:val="22"/>
          <w:szCs w:val="22"/>
        </w:rPr>
      </w:pPr>
      <w:r w:rsidRPr="008A2478">
        <w:rPr>
          <w:rFonts w:asciiTheme="minorHAnsi" w:hAnsiTheme="minorHAnsi" w:cs="Calibri"/>
          <w:sz w:val="22"/>
          <w:szCs w:val="22"/>
        </w:rPr>
        <w:t xml:space="preserve">dysponujemy odpowiednim potencjałem techniczno-organizacyjnym, kadrowym oraz uprawnieniami, wiedzą i doświadczeniem pozwalającym na należyte wykonanie przedmiotu zamówienia. </w:t>
      </w:r>
    </w:p>
    <w:p w:rsidR="002979F5" w:rsidRPr="008A2478" w:rsidRDefault="002979F5" w:rsidP="002979F5">
      <w:pPr>
        <w:pStyle w:val="Akapitzlist"/>
        <w:numPr>
          <w:ilvl w:val="0"/>
          <w:numId w:val="12"/>
        </w:numPr>
        <w:tabs>
          <w:tab w:val="left" w:pos="426"/>
        </w:tabs>
        <w:suppressAutoHyphens w:val="0"/>
        <w:spacing w:line="276" w:lineRule="auto"/>
        <w:ind w:left="426" w:hanging="426"/>
        <w:contextualSpacing w:val="0"/>
        <w:jc w:val="both"/>
        <w:rPr>
          <w:rFonts w:asciiTheme="minorHAnsi" w:hAnsiTheme="minorHAnsi" w:cs="Calibri"/>
          <w:sz w:val="22"/>
          <w:szCs w:val="22"/>
        </w:rPr>
      </w:pPr>
      <w:r w:rsidRPr="008A2478">
        <w:rPr>
          <w:rFonts w:asciiTheme="minorHAnsi" w:hAnsiTheme="minorHAnsi" w:cs="Calibri"/>
          <w:sz w:val="22"/>
          <w:szCs w:val="22"/>
        </w:rPr>
        <w:lastRenderedPageBreak/>
        <w:t xml:space="preserve">przetwarzanie danych osobowych w związku z wykonywaniem przedmiotu zamówienia jest zgodne z wymogami Rozporządzenia </w:t>
      </w:r>
      <w:r w:rsidRPr="008A2478">
        <w:rPr>
          <w:rFonts w:asciiTheme="minorHAnsi" w:hAnsiTheme="minorHAnsi" w:cs="Arial"/>
          <w:sz w:val="22"/>
          <w:szCs w:val="22"/>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A2478">
        <w:rPr>
          <w:rFonts w:asciiTheme="minorHAnsi" w:hAnsiTheme="minorHAnsi" w:cs="Calibri"/>
          <w:sz w:val="22"/>
          <w:szCs w:val="22"/>
        </w:rPr>
        <w:t>i chroni prawa osób, których dane dotyczą.</w:t>
      </w:r>
      <w:r w:rsidRPr="008A2478">
        <w:rPr>
          <w:rFonts w:asciiTheme="minorHAnsi" w:hAnsiTheme="minorHAnsi" w:cs="Arial"/>
          <w:sz w:val="22"/>
          <w:szCs w:val="22"/>
        </w:rPr>
        <w:t xml:space="preserve"> </w:t>
      </w:r>
    </w:p>
    <w:p w:rsidR="002979F5" w:rsidRPr="008A2478" w:rsidRDefault="002979F5" w:rsidP="002979F5">
      <w:pPr>
        <w:pStyle w:val="Akapitzlist"/>
        <w:ind w:left="0"/>
        <w:jc w:val="both"/>
        <w:rPr>
          <w:rFonts w:asciiTheme="minorHAnsi" w:hAnsiTheme="minorHAnsi" w:cs="Calibri"/>
          <w:sz w:val="22"/>
          <w:szCs w:val="22"/>
        </w:rPr>
      </w:pPr>
    </w:p>
    <w:p w:rsidR="0007619E" w:rsidRPr="008A2478" w:rsidRDefault="0007619E" w:rsidP="0007619E">
      <w:pPr>
        <w:pStyle w:val="Akapitzlist"/>
        <w:ind w:left="0"/>
        <w:jc w:val="both"/>
        <w:rPr>
          <w:rFonts w:asciiTheme="minorHAnsi" w:hAnsiTheme="minorHAnsi" w:cs="Arial"/>
          <w:sz w:val="22"/>
          <w:szCs w:val="22"/>
        </w:rPr>
      </w:pPr>
    </w:p>
    <w:p w:rsidR="0007619E" w:rsidRPr="008A2478" w:rsidRDefault="0007619E" w:rsidP="0007619E">
      <w:pPr>
        <w:pStyle w:val="Akapitzlist"/>
        <w:ind w:left="0"/>
        <w:jc w:val="both"/>
        <w:rPr>
          <w:rFonts w:asciiTheme="minorHAnsi" w:hAnsiTheme="minorHAnsi" w:cs="Arial"/>
          <w:sz w:val="22"/>
          <w:szCs w:val="22"/>
        </w:rPr>
      </w:pPr>
    </w:p>
    <w:p w:rsidR="0007619E" w:rsidRPr="008A2478" w:rsidRDefault="0007619E" w:rsidP="0007619E">
      <w:pPr>
        <w:pStyle w:val="Akapitzlist"/>
        <w:ind w:left="0"/>
        <w:jc w:val="both"/>
        <w:rPr>
          <w:rFonts w:asciiTheme="minorHAnsi" w:hAnsiTheme="minorHAnsi" w:cs="Arial"/>
          <w:sz w:val="22"/>
          <w:szCs w:val="22"/>
        </w:rPr>
      </w:pPr>
    </w:p>
    <w:p w:rsidR="0007619E" w:rsidRPr="008A2478" w:rsidRDefault="0007619E" w:rsidP="0007619E">
      <w:pPr>
        <w:pStyle w:val="Akapitzlist"/>
        <w:ind w:left="3540" w:firstLine="708"/>
        <w:jc w:val="center"/>
        <w:rPr>
          <w:rFonts w:asciiTheme="minorHAnsi" w:hAnsiTheme="minorHAnsi" w:cs="Arial"/>
          <w:sz w:val="22"/>
          <w:szCs w:val="22"/>
        </w:rPr>
      </w:pPr>
      <w:r w:rsidRPr="008A2478">
        <w:rPr>
          <w:rFonts w:asciiTheme="minorHAnsi" w:hAnsiTheme="minorHAnsi" w:cs="Arial"/>
          <w:sz w:val="22"/>
          <w:szCs w:val="22"/>
        </w:rPr>
        <w:t xml:space="preserve">                      ……………………………………………..</w:t>
      </w:r>
    </w:p>
    <w:p w:rsidR="0007619E" w:rsidRPr="008A2478" w:rsidRDefault="0007619E" w:rsidP="0007619E">
      <w:pPr>
        <w:pStyle w:val="Akapitzlist"/>
        <w:ind w:left="0"/>
        <w:jc w:val="center"/>
        <w:rPr>
          <w:rFonts w:asciiTheme="minorHAnsi" w:hAnsiTheme="minorHAnsi" w:cs="Arial"/>
          <w:sz w:val="22"/>
          <w:szCs w:val="22"/>
        </w:rPr>
      </w:pPr>
      <w:r w:rsidRPr="008A2478">
        <w:rPr>
          <w:rFonts w:asciiTheme="minorHAnsi" w:hAnsiTheme="minorHAnsi" w:cs="Arial"/>
          <w:sz w:val="22"/>
          <w:szCs w:val="22"/>
        </w:rPr>
        <w:t xml:space="preserve">                                                                 </w:t>
      </w:r>
      <w:r w:rsidRPr="008A2478">
        <w:rPr>
          <w:rFonts w:asciiTheme="minorHAnsi" w:hAnsiTheme="minorHAnsi" w:cs="Arial"/>
          <w:sz w:val="22"/>
          <w:szCs w:val="22"/>
        </w:rPr>
        <w:tab/>
      </w:r>
      <w:r w:rsidRPr="008A2478">
        <w:rPr>
          <w:rFonts w:asciiTheme="minorHAnsi" w:hAnsiTheme="minorHAnsi" w:cs="Arial"/>
          <w:sz w:val="22"/>
          <w:szCs w:val="22"/>
        </w:rPr>
        <w:tab/>
      </w:r>
      <w:r w:rsidRPr="008A2478">
        <w:rPr>
          <w:rFonts w:asciiTheme="minorHAnsi" w:hAnsiTheme="minorHAnsi" w:cs="Arial"/>
          <w:sz w:val="22"/>
          <w:szCs w:val="22"/>
        </w:rPr>
        <w:tab/>
        <w:t>Podpis osoby uprawnionej</w:t>
      </w:r>
    </w:p>
    <w:tbl>
      <w:tblPr>
        <w:tblW w:w="0" w:type="auto"/>
        <w:jc w:val="right"/>
        <w:tblLayout w:type="fixed"/>
        <w:tblCellMar>
          <w:left w:w="0" w:type="dxa"/>
          <w:right w:w="0" w:type="dxa"/>
        </w:tblCellMar>
        <w:tblLook w:val="0000" w:firstRow="0" w:lastRow="0" w:firstColumn="0" w:lastColumn="0" w:noHBand="0" w:noVBand="0"/>
      </w:tblPr>
      <w:tblGrid>
        <w:gridCol w:w="4947"/>
      </w:tblGrid>
      <w:tr w:rsidR="00ED7D2E" w:rsidRPr="008A2478" w:rsidTr="00001829">
        <w:trPr>
          <w:cantSplit/>
          <w:jc w:val="right"/>
        </w:trPr>
        <w:tc>
          <w:tcPr>
            <w:tcW w:w="4947" w:type="dxa"/>
          </w:tcPr>
          <w:p w:rsidR="00ED7D2E" w:rsidRPr="008A2478" w:rsidRDefault="00ED7D2E" w:rsidP="0007619E">
            <w:pPr>
              <w:widowControl/>
              <w:suppressAutoHyphens w:val="0"/>
              <w:overflowPunct/>
              <w:autoSpaceDE/>
              <w:spacing w:after="200" w:line="276" w:lineRule="auto"/>
              <w:textAlignment w:val="auto"/>
              <w:rPr>
                <w:rFonts w:asciiTheme="minorHAnsi" w:hAnsiTheme="minorHAnsi"/>
                <w:szCs w:val="22"/>
              </w:rPr>
            </w:pPr>
          </w:p>
        </w:tc>
      </w:tr>
    </w:tbl>
    <w:p w:rsidR="00D70FBD" w:rsidRPr="008A2478" w:rsidRDefault="00D70FBD">
      <w:pPr>
        <w:rPr>
          <w:rFonts w:asciiTheme="minorHAnsi" w:hAnsiTheme="minorHAnsi"/>
          <w:sz w:val="22"/>
          <w:szCs w:val="22"/>
        </w:rPr>
      </w:pPr>
    </w:p>
    <w:sectPr w:rsidR="00D70FBD" w:rsidRPr="008A2478" w:rsidSect="00E9506F">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AC" w:rsidRDefault="000E3DAC" w:rsidP="006F06C0">
      <w:r>
        <w:separator/>
      </w:r>
    </w:p>
  </w:endnote>
  <w:endnote w:type="continuationSeparator" w:id="0">
    <w:p w:rsidR="000E3DAC" w:rsidRDefault="000E3DAC" w:rsidP="006F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Open San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L SwitzerlandCondensed">
    <w:altName w:val="Arial"/>
    <w:panose1 w:val="00000000000000000000"/>
    <w:charset w:val="EE"/>
    <w:family w:val="swiss"/>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8" w:rsidRDefault="002F32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99655"/>
      <w:docPartObj>
        <w:docPartGallery w:val="Page Numbers (Bottom of Page)"/>
        <w:docPartUnique/>
      </w:docPartObj>
    </w:sdtPr>
    <w:sdtEndPr>
      <w:rPr>
        <w:noProof/>
      </w:rPr>
    </w:sdtEndPr>
    <w:sdtContent>
      <w:p w:rsidR="00024F42" w:rsidRDefault="00024F42">
        <w:pPr>
          <w:pStyle w:val="Stopka"/>
          <w:jc w:val="right"/>
        </w:pPr>
        <w:r>
          <w:fldChar w:fldCharType="begin"/>
        </w:r>
        <w:r>
          <w:instrText xml:space="preserve"> PAGE   \* MERGEFORMAT </w:instrText>
        </w:r>
        <w:r>
          <w:fldChar w:fldCharType="separate"/>
        </w:r>
        <w:r w:rsidR="00070B82">
          <w:rPr>
            <w:noProof/>
          </w:rPr>
          <w:t>21</w:t>
        </w:r>
        <w:r>
          <w:rPr>
            <w:noProof/>
          </w:rPr>
          <w:fldChar w:fldCharType="end"/>
        </w:r>
      </w:p>
    </w:sdtContent>
  </w:sdt>
  <w:p w:rsidR="00024F42" w:rsidRDefault="00024F4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8" w:rsidRDefault="002F32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AC" w:rsidRDefault="000E3DAC" w:rsidP="006F06C0">
      <w:r>
        <w:separator/>
      </w:r>
    </w:p>
  </w:footnote>
  <w:footnote w:type="continuationSeparator" w:id="0">
    <w:p w:rsidR="000E3DAC" w:rsidRDefault="000E3DAC" w:rsidP="006F06C0">
      <w:r>
        <w:continuationSeparator/>
      </w:r>
    </w:p>
  </w:footnote>
  <w:footnote w:id="1">
    <w:p w:rsidR="00001829" w:rsidRDefault="00001829">
      <w:pPr>
        <w:pStyle w:val="Tekstprzypisudolnego"/>
      </w:pPr>
      <w:r>
        <w:rPr>
          <w:rStyle w:val="Odwoanieprzypisudolnego"/>
        </w:rPr>
        <w:footnoteRef/>
      </w:r>
      <w:r>
        <w:t xml:space="preserve"> </w:t>
      </w:r>
      <w:r w:rsidRPr="00B81BEA">
        <w:rPr>
          <w:rFonts w:ascii="Calibri" w:hAnsi="Calibri" w:cs="Arial"/>
          <w:sz w:val="18"/>
          <w:szCs w:val="18"/>
        </w:rPr>
        <w:t>W przypadku składania oferty wspólnej wymagane jest podanie nazw (firm) i adresów wszystkich podmiotów  składających ofertę wspólną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8" w:rsidRDefault="002F32B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829" w:rsidRDefault="00001829">
    <w:pPr>
      <w:pStyle w:val="Nagwek"/>
    </w:pPr>
  </w:p>
  <w:p w:rsidR="00001829" w:rsidRDefault="0000182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8" w:rsidRDefault="002F32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94E0D42"/>
    <w:lvl w:ilvl="0">
      <w:start w:val="1"/>
      <w:numFmt w:val="decimal"/>
      <w:lvlText w:val="%1."/>
      <w:lvlJc w:val="left"/>
      <w:pPr>
        <w:tabs>
          <w:tab w:val="num" w:pos="360"/>
        </w:tabs>
        <w:ind w:left="360" w:hanging="360"/>
      </w:pPr>
      <w:rPr>
        <w:rFonts w:asciiTheme="minorHAnsi" w:hAnsiTheme="minorHAnsi" w:hint="default"/>
        <w:b w:val="0"/>
        <w:sz w:val="22"/>
        <w:szCs w:val="22"/>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 w15:restartNumberingAfterBreak="0">
    <w:nsid w:val="00000003"/>
    <w:multiLevelType w:val="multilevel"/>
    <w:tmpl w:val="8FD45210"/>
    <w:name w:val="WW8Num3"/>
    <w:lvl w:ilvl="0">
      <w:start w:val="1"/>
      <w:numFmt w:val="lowerLetter"/>
      <w:lvlText w:val="%1)"/>
      <w:lvlJc w:val="left"/>
      <w:pPr>
        <w:tabs>
          <w:tab w:val="num" w:pos="227"/>
        </w:tabs>
        <w:ind w:left="680" w:hanging="283"/>
      </w:pPr>
      <w:rPr>
        <w:rFont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00002E"/>
    <w:multiLevelType w:val="multilevel"/>
    <w:tmpl w:val="0000002E"/>
    <w:lvl w:ilvl="0">
      <w:start w:val="1"/>
      <w:numFmt w:val="decimal"/>
      <w:lvlText w:val="%1."/>
      <w:lvlJc w:val="left"/>
      <w:pPr>
        <w:tabs>
          <w:tab w:val="num" w:pos="36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 w15:restartNumberingAfterBreak="0">
    <w:nsid w:val="00000035"/>
    <w:multiLevelType w:val="multilevel"/>
    <w:tmpl w:val="00000035"/>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4" w15:restartNumberingAfterBreak="0">
    <w:nsid w:val="0000040E"/>
    <w:multiLevelType w:val="multilevel"/>
    <w:tmpl w:val="2CDC680E"/>
    <w:lvl w:ilvl="0">
      <w:start w:val="1"/>
      <w:numFmt w:val="decimal"/>
      <w:lvlText w:val="%1)"/>
      <w:lvlJc w:val="left"/>
      <w:pPr>
        <w:ind w:left="1028" w:hanging="425"/>
      </w:pPr>
      <w:rPr>
        <w:rFonts w:ascii="Times New Roman" w:hAnsi="Times New Roman" w:cs="Times New Roman" w:hint="default"/>
        <w:b w:val="0"/>
        <w:bCs/>
        <w:color w:val="auto"/>
        <w:spacing w:val="-1"/>
        <w:w w:val="99"/>
        <w:sz w:val="20"/>
        <w:szCs w:val="20"/>
      </w:rPr>
    </w:lvl>
    <w:lvl w:ilvl="1">
      <w:start w:val="1"/>
      <w:numFmt w:val="lowerLetter"/>
      <w:lvlText w:val="%2)"/>
      <w:lvlJc w:val="left"/>
      <w:pPr>
        <w:ind w:left="1309" w:hanging="360"/>
      </w:pPr>
      <w:rPr>
        <w:rFonts w:ascii="Times New Roman" w:hAnsi="Times New Roman" w:cs="Times New Roman" w:hint="default"/>
        <w:b w:val="0"/>
        <w:bCs/>
        <w:color w:val="auto"/>
        <w:w w:val="99"/>
        <w:sz w:val="20"/>
        <w:szCs w:val="20"/>
      </w:rPr>
    </w:lvl>
    <w:lvl w:ilvl="2">
      <w:numFmt w:val="bullet"/>
      <w:lvlText w:val="•"/>
      <w:lvlJc w:val="left"/>
      <w:pPr>
        <w:ind w:left="2204" w:hanging="360"/>
      </w:pPr>
    </w:lvl>
    <w:lvl w:ilvl="3">
      <w:numFmt w:val="bullet"/>
      <w:lvlText w:val="•"/>
      <w:lvlJc w:val="left"/>
      <w:pPr>
        <w:ind w:left="3099" w:hanging="360"/>
      </w:pPr>
    </w:lvl>
    <w:lvl w:ilvl="4">
      <w:numFmt w:val="bullet"/>
      <w:lvlText w:val="•"/>
      <w:lvlJc w:val="left"/>
      <w:pPr>
        <w:ind w:left="3994" w:hanging="360"/>
      </w:pPr>
    </w:lvl>
    <w:lvl w:ilvl="5">
      <w:numFmt w:val="bullet"/>
      <w:lvlText w:val="•"/>
      <w:lvlJc w:val="left"/>
      <w:pPr>
        <w:ind w:left="4890" w:hanging="360"/>
      </w:pPr>
    </w:lvl>
    <w:lvl w:ilvl="6">
      <w:numFmt w:val="bullet"/>
      <w:lvlText w:val="•"/>
      <w:lvlJc w:val="left"/>
      <w:pPr>
        <w:ind w:left="5785" w:hanging="360"/>
      </w:pPr>
    </w:lvl>
    <w:lvl w:ilvl="7">
      <w:numFmt w:val="bullet"/>
      <w:lvlText w:val="•"/>
      <w:lvlJc w:val="left"/>
      <w:pPr>
        <w:ind w:left="6680" w:hanging="360"/>
      </w:pPr>
    </w:lvl>
    <w:lvl w:ilvl="8">
      <w:numFmt w:val="bullet"/>
      <w:lvlText w:val="•"/>
      <w:lvlJc w:val="left"/>
      <w:pPr>
        <w:ind w:left="7575" w:hanging="360"/>
      </w:pPr>
    </w:lvl>
  </w:abstractNum>
  <w:abstractNum w:abstractNumId="5" w15:restartNumberingAfterBreak="0">
    <w:nsid w:val="0E5C049B"/>
    <w:multiLevelType w:val="hybridMultilevel"/>
    <w:tmpl w:val="B0A68236"/>
    <w:lvl w:ilvl="0" w:tplc="95CC2E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7210E"/>
    <w:multiLevelType w:val="hybridMultilevel"/>
    <w:tmpl w:val="6EE02276"/>
    <w:lvl w:ilvl="0" w:tplc="787CC1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D73586"/>
    <w:multiLevelType w:val="hybridMultilevel"/>
    <w:tmpl w:val="19F661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D392C7B"/>
    <w:multiLevelType w:val="multilevel"/>
    <w:tmpl w:val="6C72C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31E5553"/>
    <w:multiLevelType w:val="hybridMultilevel"/>
    <w:tmpl w:val="0E2CEE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D12D20"/>
    <w:multiLevelType w:val="multilevel"/>
    <w:tmpl w:val="DC30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363B33"/>
    <w:multiLevelType w:val="hybridMultilevel"/>
    <w:tmpl w:val="5616E572"/>
    <w:lvl w:ilvl="0" w:tplc="95CC2E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CE1D0C"/>
    <w:multiLevelType w:val="multilevel"/>
    <w:tmpl w:val="2CDC680E"/>
    <w:lvl w:ilvl="0">
      <w:start w:val="1"/>
      <w:numFmt w:val="decimal"/>
      <w:lvlText w:val="%1)"/>
      <w:lvlJc w:val="left"/>
      <w:pPr>
        <w:ind w:left="1028" w:hanging="425"/>
      </w:pPr>
      <w:rPr>
        <w:rFonts w:ascii="Times New Roman" w:hAnsi="Times New Roman" w:cs="Times New Roman" w:hint="default"/>
        <w:b w:val="0"/>
        <w:bCs/>
        <w:color w:val="auto"/>
        <w:spacing w:val="-1"/>
        <w:w w:val="99"/>
        <w:sz w:val="20"/>
        <w:szCs w:val="20"/>
      </w:rPr>
    </w:lvl>
    <w:lvl w:ilvl="1">
      <w:start w:val="1"/>
      <w:numFmt w:val="lowerLetter"/>
      <w:lvlText w:val="%2)"/>
      <w:lvlJc w:val="left"/>
      <w:pPr>
        <w:ind w:left="1309" w:hanging="360"/>
      </w:pPr>
      <w:rPr>
        <w:rFonts w:ascii="Times New Roman" w:hAnsi="Times New Roman" w:cs="Times New Roman" w:hint="default"/>
        <w:b w:val="0"/>
        <w:bCs/>
        <w:color w:val="auto"/>
        <w:w w:val="99"/>
        <w:sz w:val="20"/>
        <w:szCs w:val="20"/>
      </w:rPr>
    </w:lvl>
    <w:lvl w:ilvl="2">
      <w:numFmt w:val="bullet"/>
      <w:lvlText w:val="•"/>
      <w:lvlJc w:val="left"/>
      <w:pPr>
        <w:ind w:left="2204" w:hanging="360"/>
      </w:pPr>
    </w:lvl>
    <w:lvl w:ilvl="3">
      <w:numFmt w:val="bullet"/>
      <w:lvlText w:val="•"/>
      <w:lvlJc w:val="left"/>
      <w:pPr>
        <w:ind w:left="3099" w:hanging="360"/>
      </w:pPr>
    </w:lvl>
    <w:lvl w:ilvl="4">
      <w:numFmt w:val="bullet"/>
      <w:lvlText w:val="•"/>
      <w:lvlJc w:val="left"/>
      <w:pPr>
        <w:ind w:left="3994" w:hanging="360"/>
      </w:pPr>
    </w:lvl>
    <w:lvl w:ilvl="5">
      <w:numFmt w:val="bullet"/>
      <w:lvlText w:val="•"/>
      <w:lvlJc w:val="left"/>
      <w:pPr>
        <w:ind w:left="4890" w:hanging="360"/>
      </w:pPr>
    </w:lvl>
    <w:lvl w:ilvl="6">
      <w:numFmt w:val="bullet"/>
      <w:lvlText w:val="•"/>
      <w:lvlJc w:val="left"/>
      <w:pPr>
        <w:ind w:left="5785" w:hanging="360"/>
      </w:pPr>
    </w:lvl>
    <w:lvl w:ilvl="7">
      <w:numFmt w:val="bullet"/>
      <w:lvlText w:val="•"/>
      <w:lvlJc w:val="left"/>
      <w:pPr>
        <w:ind w:left="6680" w:hanging="360"/>
      </w:pPr>
    </w:lvl>
    <w:lvl w:ilvl="8">
      <w:numFmt w:val="bullet"/>
      <w:lvlText w:val="•"/>
      <w:lvlJc w:val="left"/>
      <w:pPr>
        <w:ind w:left="7575" w:hanging="360"/>
      </w:pPr>
    </w:lvl>
  </w:abstractNum>
  <w:abstractNum w:abstractNumId="13" w15:restartNumberingAfterBreak="0">
    <w:nsid w:val="63F62595"/>
    <w:multiLevelType w:val="hybridMultilevel"/>
    <w:tmpl w:val="828804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72532ED"/>
    <w:multiLevelType w:val="hybridMultilevel"/>
    <w:tmpl w:val="E8AA4E3E"/>
    <w:lvl w:ilvl="0" w:tplc="AF18C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A65A45"/>
    <w:multiLevelType w:val="multilevel"/>
    <w:tmpl w:val="0000002E"/>
    <w:lvl w:ilvl="0">
      <w:start w:val="1"/>
      <w:numFmt w:val="decimal"/>
      <w:lvlText w:val="%1."/>
      <w:lvlJc w:val="left"/>
      <w:pPr>
        <w:tabs>
          <w:tab w:val="num" w:pos="36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6" w15:restartNumberingAfterBreak="0">
    <w:nsid w:val="7A67045B"/>
    <w:multiLevelType w:val="hybridMultilevel"/>
    <w:tmpl w:val="4D48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1A1FA6"/>
    <w:multiLevelType w:val="hybridMultilevel"/>
    <w:tmpl w:val="47028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CA6782"/>
    <w:multiLevelType w:val="hybridMultilevel"/>
    <w:tmpl w:val="428EA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15"/>
  </w:num>
  <w:num w:numId="3">
    <w:abstractNumId w:val="12"/>
  </w:num>
  <w:num w:numId="4">
    <w:abstractNumId w:val="3"/>
  </w:num>
  <w:num w:numId="5">
    <w:abstractNumId w:val="1"/>
  </w:num>
  <w:num w:numId="6">
    <w:abstractNumId w:val="11"/>
  </w:num>
  <w:num w:numId="7">
    <w:abstractNumId w:val="5"/>
  </w:num>
  <w:num w:numId="8">
    <w:abstractNumId w:val="0"/>
  </w:num>
  <w:num w:numId="9">
    <w:abstractNumId w:val="18"/>
  </w:num>
  <w:num w:numId="10">
    <w:abstractNumId w:val="10"/>
  </w:num>
  <w:num w:numId="11">
    <w:abstractNumId w:val="7"/>
  </w:num>
  <w:num w:numId="12">
    <w:abstractNumId w:val="6"/>
  </w:num>
  <w:num w:numId="13">
    <w:abstractNumId w:val="2"/>
  </w:num>
  <w:num w:numId="14">
    <w:abstractNumId w:val="4"/>
  </w:num>
  <w:num w:numId="15">
    <w:abstractNumId w:val="17"/>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C0"/>
    <w:rsid w:val="00001829"/>
    <w:rsid w:val="0000685D"/>
    <w:rsid w:val="00024F42"/>
    <w:rsid w:val="000338A1"/>
    <w:rsid w:val="000618AF"/>
    <w:rsid w:val="00070B82"/>
    <w:rsid w:val="0007619E"/>
    <w:rsid w:val="000A0763"/>
    <w:rsid w:val="000C3914"/>
    <w:rsid w:val="000E3DAC"/>
    <w:rsid w:val="000F168D"/>
    <w:rsid w:val="00134D04"/>
    <w:rsid w:val="001435BF"/>
    <w:rsid w:val="001638EA"/>
    <w:rsid w:val="0017301E"/>
    <w:rsid w:val="001861D8"/>
    <w:rsid w:val="002259DB"/>
    <w:rsid w:val="002417F5"/>
    <w:rsid w:val="00245B9F"/>
    <w:rsid w:val="002512BF"/>
    <w:rsid w:val="00266C1C"/>
    <w:rsid w:val="002979F5"/>
    <w:rsid w:val="002F32B8"/>
    <w:rsid w:val="003D7732"/>
    <w:rsid w:val="003E1983"/>
    <w:rsid w:val="003E6D57"/>
    <w:rsid w:val="0047731C"/>
    <w:rsid w:val="004D2F95"/>
    <w:rsid w:val="00507322"/>
    <w:rsid w:val="00525C9B"/>
    <w:rsid w:val="005C6E2D"/>
    <w:rsid w:val="006C782E"/>
    <w:rsid w:val="006F06C0"/>
    <w:rsid w:val="00701CC9"/>
    <w:rsid w:val="007B5524"/>
    <w:rsid w:val="007C54A1"/>
    <w:rsid w:val="007D7228"/>
    <w:rsid w:val="007F13B8"/>
    <w:rsid w:val="008A2478"/>
    <w:rsid w:val="008D1D0B"/>
    <w:rsid w:val="008D2650"/>
    <w:rsid w:val="0090343F"/>
    <w:rsid w:val="009167A8"/>
    <w:rsid w:val="00963881"/>
    <w:rsid w:val="00996456"/>
    <w:rsid w:val="009B1C09"/>
    <w:rsid w:val="009F3F0D"/>
    <w:rsid w:val="00A73EE6"/>
    <w:rsid w:val="00B8144A"/>
    <w:rsid w:val="00BB2B6C"/>
    <w:rsid w:val="00C61362"/>
    <w:rsid w:val="00C7094D"/>
    <w:rsid w:val="00C85F7F"/>
    <w:rsid w:val="00CD4185"/>
    <w:rsid w:val="00D13D81"/>
    <w:rsid w:val="00D25624"/>
    <w:rsid w:val="00D70FBD"/>
    <w:rsid w:val="00D95ABA"/>
    <w:rsid w:val="00DB5268"/>
    <w:rsid w:val="00E315D0"/>
    <w:rsid w:val="00E33DB3"/>
    <w:rsid w:val="00E44EB2"/>
    <w:rsid w:val="00E9288F"/>
    <w:rsid w:val="00E9506F"/>
    <w:rsid w:val="00EC7ADF"/>
    <w:rsid w:val="00ED1F1F"/>
    <w:rsid w:val="00ED6CD2"/>
    <w:rsid w:val="00ED7D2E"/>
    <w:rsid w:val="00F13BC0"/>
    <w:rsid w:val="00FE5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DC833D6-DC1B-4125-B27A-6D62EC7E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6C0"/>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6F06C0"/>
    <w:pPr>
      <w:keepNext/>
      <w:numPr>
        <w:numId w:val="4"/>
      </w:numPr>
      <w:jc w:val="both"/>
      <w:outlineLvl w:val="0"/>
    </w:pPr>
    <w:rPr>
      <w:rFonts w:ascii="Arial" w:eastAsia="Arial Unicode MS" w:hAnsi="Arial"/>
      <w:b/>
      <w:sz w:val="20"/>
    </w:rPr>
  </w:style>
  <w:style w:type="paragraph" w:styleId="Nagwek2">
    <w:name w:val="heading 2"/>
    <w:basedOn w:val="Normalny"/>
    <w:next w:val="Normalny"/>
    <w:link w:val="Nagwek2Znak"/>
    <w:uiPriority w:val="9"/>
    <w:qFormat/>
    <w:rsid w:val="006F06C0"/>
    <w:pPr>
      <w:keepNext/>
      <w:numPr>
        <w:ilvl w:val="1"/>
        <w:numId w:val="4"/>
      </w:numPr>
      <w:ind w:left="142"/>
      <w:jc w:val="both"/>
      <w:outlineLvl w:val="1"/>
    </w:pPr>
    <w:rPr>
      <w:b/>
      <w:sz w:val="20"/>
    </w:rPr>
  </w:style>
  <w:style w:type="paragraph" w:styleId="Nagwek3">
    <w:name w:val="heading 3"/>
    <w:basedOn w:val="Normalny"/>
    <w:next w:val="Normalny"/>
    <w:link w:val="Nagwek3Znak"/>
    <w:uiPriority w:val="9"/>
    <w:qFormat/>
    <w:rsid w:val="006F06C0"/>
    <w:pPr>
      <w:keepNext/>
      <w:numPr>
        <w:ilvl w:val="2"/>
        <w:numId w:val="4"/>
      </w:numPr>
      <w:jc w:val="both"/>
      <w:outlineLvl w:val="2"/>
    </w:pPr>
    <w:rPr>
      <w:rFonts w:ascii="Arial" w:eastAsia="Arial Unicode MS" w:hAnsi="Arial"/>
      <w:b/>
      <w:sz w:val="20"/>
    </w:rPr>
  </w:style>
  <w:style w:type="paragraph" w:styleId="Nagwek4">
    <w:name w:val="heading 4"/>
    <w:basedOn w:val="Normalny"/>
    <w:next w:val="Normalny"/>
    <w:link w:val="Nagwek4Znak"/>
    <w:qFormat/>
    <w:rsid w:val="006F06C0"/>
    <w:pPr>
      <w:keepNext/>
      <w:numPr>
        <w:ilvl w:val="3"/>
        <w:numId w:val="4"/>
      </w:numPr>
      <w:jc w:val="center"/>
      <w:outlineLvl w:val="3"/>
    </w:pPr>
    <w:rPr>
      <w:rFonts w:eastAsia="Arial Unicode MS"/>
      <w:b/>
      <w:sz w:val="32"/>
    </w:rPr>
  </w:style>
  <w:style w:type="paragraph" w:styleId="Nagwek5">
    <w:name w:val="heading 5"/>
    <w:basedOn w:val="Normalny"/>
    <w:next w:val="Normalny"/>
    <w:link w:val="Nagwek5Znak"/>
    <w:qFormat/>
    <w:rsid w:val="006F06C0"/>
    <w:pPr>
      <w:keepNext/>
      <w:numPr>
        <w:ilvl w:val="4"/>
        <w:numId w:val="4"/>
      </w:numPr>
      <w:ind w:left="1416"/>
      <w:jc w:val="center"/>
      <w:outlineLvl w:val="4"/>
    </w:pPr>
    <w:rPr>
      <w:b/>
      <w:sz w:val="20"/>
    </w:rPr>
  </w:style>
  <w:style w:type="paragraph" w:styleId="Nagwek6">
    <w:name w:val="heading 6"/>
    <w:basedOn w:val="Normalny"/>
    <w:next w:val="Normalny"/>
    <w:link w:val="Nagwek6Znak"/>
    <w:qFormat/>
    <w:rsid w:val="006F06C0"/>
    <w:pPr>
      <w:keepNext/>
      <w:numPr>
        <w:ilvl w:val="5"/>
        <w:numId w:val="4"/>
      </w:numPr>
      <w:outlineLvl w:val="5"/>
    </w:pPr>
    <w:rPr>
      <w:b/>
      <w:sz w:val="20"/>
    </w:rPr>
  </w:style>
  <w:style w:type="paragraph" w:styleId="Nagwek7">
    <w:name w:val="heading 7"/>
    <w:basedOn w:val="Normalny"/>
    <w:next w:val="Normalny"/>
    <w:link w:val="Nagwek7Znak"/>
    <w:qFormat/>
    <w:rsid w:val="006F06C0"/>
    <w:pPr>
      <w:keepNext/>
      <w:numPr>
        <w:ilvl w:val="6"/>
        <w:numId w:val="4"/>
      </w:numPr>
      <w:tabs>
        <w:tab w:val="left" w:pos="284"/>
      </w:tabs>
      <w:jc w:val="both"/>
      <w:outlineLvl w:val="6"/>
    </w:pPr>
    <w:rPr>
      <w:rFonts w:ascii="Arial Narrow" w:eastAsia="Arial Unicode MS" w:hAnsi="Arial Narrow"/>
      <w:b/>
      <w:sz w:val="18"/>
    </w:rPr>
  </w:style>
  <w:style w:type="paragraph" w:styleId="Nagwek8">
    <w:name w:val="heading 8"/>
    <w:basedOn w:val="Normalny"/>
    <w:next w:val="Normalny"/>
    <w:link w:val="Nagwek8Znak"/>
    <w:qFormat/>
    <w:rsid w:val="006F06C0"/>
    <w:pPr>
      <w:keepNext/>
      <w:numPr>
        <w:ilvl w:val="7"/>
        <w:numId w:val="4"/>
      </w:numPr>
      <w:jc w:val="both"/>
      <w:outlineLvl w:val="7"/>
    </w:pPr>
    <w:rPr>
      <w:rFonts w:ascii="Arial Narrow" w:eastAsia="Arial" w:hAnsi="Arial Narrow"/>
      <w:b/>
      <w:sz w:val="18"/>
    </w:rPr>
  </w:style>
  <w:style w:type="paragraph" w:styleId="Nagwek9">
    <w:name w:val="heading 9"/>
    <w:basedOn w:val="Normalny"/>
    <w:next w:val="Normalny"/>
    <w:link w:val="Nagwek9Znak"/>
    <w:qFormat/>
    <w:rsid w:val="006F06C0"/>
    <w:pPr>
      <w:keepNext/>
      <w:numPr>
        <w:ilvl w:val="8"/>
        <w:numId w:val="4"/>
      </w:numPr>
      <w:jc w:val="both"/>
      <w:outlineLvl w:val="8"/>
    </w:pPr>
    <w:rPr>
      <w:rFonts w:ascii="Arial Narrow" w:hAnsi="Arial Narrow"/>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F06C0"/>
    <w:pPr>
      <w:spacing w:after="120"/>
    </w:pPr>
  </w:style>
  <w:style w:type="character" w:customStyle="1" w:styleId="TekstpodstawowyZnak">
    <w:name w:val="Tekst podstawowy Znak"/>
    <w:basedOn w:val="Domylnaczcionkaakapitu"/>
    <w:link w:val="Tekstpodstawowy"/>
    <w:rsid w:val="006F06C0"/>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6F06C0"/>
    <w:pPr>
      <w:widowControl/>
      <w:tabs>
        <w:tab w:val="right" w:pos="9000"/>
      </w:tabs>
      <w:suppressAutoHyphens w:val="0"/>
      <w:overflowPunct/>
      <w:autoSpaceDE/>
      <w:textAlignment w:val="auto"/>
    </w:pPr>
    <w:rPr>
      <w:sz w:val="20"/>
    </w:rPr>
  </w:style>
  <w:style w:type="paragraph" w:styleId="Tekstpodstawowy3">
    <w:name w:val="Body Text 3"/>
    <w:basedOn w:val="Normalny"/>
    <w:link w:val="Tekstpodstawowy3Znak"/>
    <w:rsid w:val="006F06C0"/>
    <w:pPr>
      <w:shd w:val="clear" w:color="auto" w:fill="FFFFFF"/>
      <w:tabs>
        <w:tab w:val="num" w:pos="540"/>
      </w:tabs>
      <w:jc w:val="both"/>
    </w:pPr>
    <w:rPr>
      <w:sz w:val="22"/>
    </w:rPr>
  </w:style>
  <w:style w:type="character" w:customStyle="1" w:styleId="Tekstpodstawowy3Znak">
    <w:name w:val="Tekst podstawowy 3 Znak"/>
    <w:basedOn w:val="Domylnaczcionkaakapitu"/>
    <w:link w:val="Tekstpodstawowy3"/>
    <w:rsid w:val="006F06C0"/>
    <w:rPr>
      <w:rFonts w:ascii="Times New Roman" w:eastAsia="Times New Roman" w:hAnsi="Times New Roman" w:cs="Times New Roman"/>
      <w:szCs w:val="20"/>
      <w:shd w:val="clear" w:color="auto" w:fill="FFFFFF"/>
      <w:lang w:eastAsia="pl-PL"/>
    </w:rPr>
  </w:style>
  <w:style w:type="paragraph" w:styleId="Akapitzlist">
    <w:name w:val="List Paragraph"/>
    <w:aliases w:val="Numerowanie,Akapit z listą BS,List Paragraph"/>
    <w:basedOn w:val="Normalny"/>
    <w:link w:val="AkapitzlistZnak"/>
    <w:uiPriority w:val="34"/>
    <w:qFormat/>
    <w:rsid w:val="006F06C0"/>
    <w:pPr>
      <w:widowControl/>
      <w:overflowPunct/>
      <w:autoSpaceDE/>
      <w:ind w:left="720"/>
      <w:contextualSpacing/>
      <w:textAlignment w:val="auto"/>
    </w:pPr>
    <w:rPr>
      <w:szCs w:val="24"/>
      <w:lang w:eastAsia="ar-SA"/>
    </w:rPr>
  </w:style>
  <w:style w:type="character" w:customStyle="1" w:styleId="AkapitzlistZnak">
    <w:name w:val="Akapit z listą Znak"/>
    <w:aliases w:val="Numerowanie Znak,Akapit z listą BS Znak,List Paragraph Znak"/>
    <w:link w:val="Akapitzlist"/>
    <w:uiPriority w:val="34"/>
    <w:qFormat/>
    <w:locked/>
    <w:rsid w:val="006F06C0"/>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uiPriority w:val="9"/>
    <w:rsid w:val="006F06C0"/>
    <w:rPr>
      <w:rFonts w:ascii="Arial" w:eastAsia="Arial Unicode MS" w:hAnsi="Arial" w:cs="Times New Roman"/>
      <w:b/>
      <w:sz w:val="20"/>
      <w:szCs w:val="20"/>
      <w:lang w:eastAsia="pl-PL"/>
    </w:rPr>
  </w:style>
  <w:style w:type="character" w:customStyle="1" w:styleId="Nagwek2Znak">
    <w:name w:val="Nagłówek 2 Znak"/>
    <w:basedOn w:val="Domylnaczcionkaakapitu"/>
    <w:link w:val="Nagwek2"/>
    <w:uiPriority w:val="9"/>
    <w:rsid w:val="006F06C0"/>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rsid w:val="006F06C0"/>
    <w:rPr>
      <w:rFonts w:ascii="Arial" w:eastAsia="Arial Unicode MS" w:hAnsi="Arial" w:cs="Times New Roman"/>
      <w:b/>
      <w:sz w:val="20"/>
      <w:szCs w:val="20"/>
      <w:lang w:eastAsia="pl-PL"/>
    </w:rPr>
  </w:style>
  <w:style w:type="character" w:customStyle="1" w:styleId="Nagwek4Znak">
    <w:name w:val="Nagłówek 4 Znak"/>
    <w:basedOn w:val="Domylnaczcionkaakapitu"/>
    <w:link w:val="Nagwek4"/>
    <w:rsid w:val="006F06C0"/>
    <w:rPr>
      <w:rFonts w:ascii="Times New Roman" w:eastAsia="Arial Unicode MS" w:hAnsi="Times New Roman" w:cs="Times New Roman"/>
      <w:b/>
      <w:sz w:val="32"/>
      <w:szCs w:val="20"/>
      <w:lang w:eastAsia="pl-PL"/>
    </w:rPr>
  </w:style>
  <w:style w:type="character" w:customStyle="1" w:styleId="Nagwek5Znak">
    <w:name w:val="Nagłówek 5 Znak"/>
    <w:basedOn w:val="Domylnaczcionkaakapitu"/>
    <w:link w:val="Nagwek5"/>
    <w:rsid w:val="006F06C0"/>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6F06C0"/>
    <w:rPr>
      <w:rFonts w:ascii="Times New Roman" w:eastAsia="Times New Roman" w:hAnsi="Times New Roman" w:cs="Times New Roman"/>
      <w:b/>
      <w:sz w:val="20"/>
      <w:szCs w:val="20"/>
      <w:lang w:eastAsia="pl-PL"/>
    </w:rPr>
  </w:style>
  <w:style w:type="character" w:customStyle="1" w:styleId="Nagwek7Znak">
    <w:name w:val="Nagłówek 7 Znak"/>
    <w:basedOn w:val="Domylnaczcionkaakapitu"/>
    <w:link w:val="Nagwek7"/>
    <w:rsid w:val="006F06C0"/>
    <w:rPr>
      <w:rFonts w:ascii="Arial Narrow" w:eastAsia="Arial Unicode MS" w:hAnsi="Arial Narrow" w:cs="Times New Roman"/>
      <w:b/>
      <w:sz w:val="18"/>
      <w:szCs w:val="20"/>
      <w:lang w:eastAsia="pl-PL"/>
    </w:rPr>
  </w:style>
  <w:style w:type="character" w:customStyle="1" w:styleId="Nagwek8Znak">
    <w:name w:val="Nagłówek 8 Znak"/>
    <w:basedOn w:val="Domylnaczcionkaakapitu"/>
    <w:link w:val="Nagwek8"/>
    <w:rsid w:val="006F06C0"/>
    <w:rPr>
      <w:rFonts w:ascii="Arial Narrow" w:eastAsia="Arial" w:hAnsi="Arial Narrow" w:cs="Times New Roman"/>
      <w:b/>
      <w:sz w:val="18"/>
      <w:szCs w:val="20"/>
      <w:lang w:eastAsia="pl-PL"/>
    </w:rPr>
  </w:style>
  <w:style w:type="character" w:customStyle="1" w:styleId="Nagwek9Znak">
    <w:name w:val="Nagłówek 9 Znak"/>
    <w:basedOn w:val="Domylnaczcionkaakapitu"/>
    <w:link w:val="Nagwek9"/>
    <w:rsid w:val="006F06C0"/>
    <w:rPr>
      <w:rFonts w:ascii="Arial Narrow" w:eastAsia="Times New Roman" w:hAnsi="Arial Narrow" w:cs="Times New Roman"/>
      <w:b/>
      <w:sz w:val="18"/>
      <w:szCs w:val="20"/>
      <w:lang w:eastAsia="pl-PL"/>
    </w:rPr>
  </w:style>
  <w:style w:type="paragraph" w:customStyle="1" w:styleId="Default">
    <w:name w:val="Default"/>
    <w:rsid w:val="006F06C0"/>
    <w:pPr>
      <w:autoSpaceDE w:val="0"/>
      <w:autoSpaceDN w:val="0"/>
      <w:adjustRightInd w:val="0"/>
      <w:spacing w:after="0" w:line="240" w:lineRule="auto"/>
    </w:pPr>
    <w:rPr>
      <w:rFonts w:ascii="Open Sans" w:eastAsia="Calibri" w:hAnsi="Open Sans" w:cs="Open Sans"/>
      <w:color w:val="000000"/>
      <w:sz w:val="24"/>
      <w:szCs w:val="24"/>
    </w:rPr>
  </w:style>
  <w:style w:type="paragraph" w:styleId="Nagwek">
    <w:name w:val="header"/>
    <w:basedOn w:val="Normalny"/>
    <w:link w:val="NagwekZnak"/>
    <w:uiPriority w:val="99"/>
    <w:unhideWhenUsed/>
    <w:rsid w:val="006F06C0"/>
    <w:pPr>
      <w:tabs>
        <w:tab w:val="center" w:pos="4536"/>
        <w:tab w:val="right" w:pos="9072"/>
      </w:tabs>
    </w:pPr>
  </w:style>
  <w:style w:type="character" w:customStyle="1" w:styleId="NagwekZnak">
    <w:name w:val="Nagłówek Znak"/>
    <w:basedOn w:val="Domylnaczcionkaakapitu"/>
    <w:link w:val="Nagwek"/>
    <w:uiPriority w:val="99"/>
    <w:rsid w:val="006F06C0"/>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F06C0"/>
    <w:pPr>
      <w:tabs>
        <w:tab w:val="center" w:pos="4536"/>
        <w:tab w:val="right" w:pos="9072"/>
      </w:tabs>
    </w:pPr>
  </w:style>
  <w:style w:type="character" w:customStyle="1" w:styleId="StopkaZnak">
    <w:name w:val="Stopka Znak"/>
    <w:basedOn w:val="Domylnaczcionkaakapitu"/>
    <w:link w:val="Stopka"/>
    <w:uiPriority w:val="99"/>
    <w:rsid w:val="006F06C0"/>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F06C0"/>
    <w:rPr>
      <w:rFonts w:ascii="Tahoma" w:hAnsi="Tahoma" w:cs="Tahoma"/>
      <w:sz w:val="16"/>
      <w:szCs w:val="16"/>
    </w:rPr>
  </w:style>
  <w:style w:type="character" w:customStyle="1" w:styleId="TekstdymkaZnak">
    <w:name w:val="Tekst dymka Znak"/>
    <w:basedOn w:val="Domylnaczcionkaakapitu"/>
    <w:link w:val="Tekstdymka"/>
    <w:uiPriority w:val="99"/>
    <w:semiHidden/>
    <w:rsid w:val="006F06C0"/>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134D04"/>
    <w:rPr>
      <w:sz w:val="20"/>
    </w:rPr>
  </w:style>
  <w:style w:type="character" w:customStyle="1" w:styleId="TekstprzypisudolnegoZnak">
    <w:name w:val="Tekst przypisu dolnego Znak"/>
    <w:basedOn w:val="Domylnaczcionkaakapitu"/>
    <w:link w:val="Tekstprzypisudolnego"/>
    <w:uiPriority w:val="99"/>
    <w:semiHidden/>
    <w:rsid w:val="00134D0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34D04"/>
    <w:rPr>
      <w:vertAlign w:val="superscript"/>
    </w:rPr>
  </w:style>
  <w:style w:type="paragraph" w:customStyle="1" w:styleId="tresc">
    <w:name w:val="tresc"/>
    <w:rsid w:val="00701CC9"/>
    <w:pPr>
      <w:widowControl w:val="0"/>
      <w:tabs>
        <w:tab w:val="left" w:pos="1417"/>
      </w:tabs>
      <w:autoSpaceDE w:val="0"/>
      <w:autoSpaceDN w:val="0"/>
      <w:adjustRightInd w:val="0"/>
      <w:spacing w:after="0" w:line="220" w:lineRule="atLeast"/>
      <w:ind w:left="567" w:right="567"/>
      <w:jc w:val="both"/>
    </w:pPr>
    <w:rPr>
      <w:rFonts w:ascii="PL SwitzerlandCondensed" w:eastAsia="Times New Roman" w:hAnsi="PL SwitzerlandCondensed" w:cs="Times New Roman"/>
      <w:sz w:val="19"/>
      <w:szCs w:val="19"/>
      <w:lang w:val="en-US"/>
    </w:rPr>
  </w:style>
  <w:style w:type="character" w:customStyle="1" w:styleId="WW8Num14z0">
    <w:name w:val="WW8Num14z0"/>
    <w:rsid w:val="00C7094D"/>
    <w:rPr>
      <w:rFonts w:ascii="Times New Roman" w:hAnsi="Times New Roman"/>
    </w:rPr>
  </w:style>
  <w:style w:type="table" w:styleId="Tabela-Siatka">
    <w:name w:val="Table Grid"/>
    <w:basedOn w:val="Standardowy"/>
    <w:uiPriority w:val="59"/>
    <w:rsid w:val="00B8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9506F"/>
    <w:pPr>
      <w:widowControl/>
      <w:suppressAutoHyphens w:val="0"/>
      <w:overflowPunct/>
      <w:autoSpaceDE/>
      <w:spacing w:before="100" w:beforeAutospacing="1" w:after="100" w:afterAutospacing="1"/>
      <w:textAlignment w:val="auto"/>
    </w:pPr>
    <w:rPr>
      <w:szCs w:val="24"/>
    </w:rPr>
  </w:style>
  <w:style w:type="paragraph" w:styleId="Tekstkomentarza">
    <w:name w:val="annotation text"/>
    <w:basedOn w:val="Normalny"/>
    <w:link w:val="TekstkomentarzaZnak"/>
    <w:uiPriority w:val="99"/>
    <w:semiHidden/>
    <w:unhideWhenUsed/>
    <w:rsid w:val="00E9506F"/>
    <w:pPr>
      <w:textAlignment w:val="auto"/>
    </w:pPr>
    <w:rPr>
      <w:sz w:val="20"/>
    </w:rPr>
  </w:style>
  <w:style w:type="character" w:customStyle="1" w:styleId="TekstkomentarzaZnak">
    <w:name w:val="Tekst komentarza Znak"/>
    <w:basedOn w:val="Domylnaczcionkaakapitu"/>
    <w:link w:val="Tekstkomentarza"/>
    <w:uiPriority w:val="99"/>
    <w:semiHidden/>
    <w:rsid w:val="00E950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9506F"/>
    <w:rPr>
      <w:b/>
      <w:bCs/>
    </w:rPr>
  </w:style>
  <w:style w:type="character" w:customStyle="1" w:styleId="TematkomentarzaZnak">
    <w:name w:val="Temat komentarza Znak"/>
    <w:basedOn w:val="TekstkomentarzaZnak"/>
    <w:link w:val="Tematkomentarza"/>
    <w:uiPriority w:val="99"/>
    <w:semiHidden/>
    <w:rsid w:val="00E9506F"/>
    <w:rPr>
      <w:rFonts w:ascii="Times New Roman" w:eastAsia="Times New Roman" w:hAnsi="Times New Roman" w:cs="Times New Roman"/>
      <w:b/>
      <w:bCs/>
      <w:sz w:val="20"/>
      <w:szCs w:val="20"/>
      <w:lang w:eastAsia="pl-PL"/>
    </w:rPr>
  </w:style>
  <w:style w:type="paragraph" w:customStyle="1" w:styleId="paramtech">
    <w:name w:val="param_tech"/>
    <w:basedOn w:val="Normalny"/>
    <w:uiPriority w:val="99"/>
    <w:rsid w:val="00E9506F"/>
    <w:pPr>
      <w:widowControl/>
      <w:suppressAutoHyphens w:val="0"/>
      <w:overflowPunct/>
      <w:autoSpaceDE/>
      <w:spacing w:before="100" w:beforeAutospacing="1" w:after="100" w:afterAutospacing="1"/>
      <w:textAlignment w:val="auto"/>
    </w:pPr>
    <w:rPr>
      <w:szCs w:val="24"/>
    </w:rPr>
  </w:style>
  <w:style w:type="paragraph" w:customStyle="1" w:styleId="PreformattedText">
    <w:name w:val="Preformatted Text"/>
    <w:basedOn w:val="Normalny"/>
    <w:uiPriority w:val="99"/>
    <w:rsid w:val="00E9506F"/>
    <w:pPr>
      <w:overflowPunct/>
      <w:autoSpaceDE/>
      <w:autoSpaceDN w:val="0"/>
      <w:textAlignment w:val="auto"/>
    </w:pPr>
    <w:rPr>
      <w:rFonts w:ascii="Courier New" w:eastAsia="NSimSun" w:hAnsi="Courier New" w:cs="Courier New"/>
      <w:kern w:val="3"/>
      <w:sz w:val="20"/>
      <w:lang w:eastAsia="zh-CN" w:bidi="hi-IN"/>
    </w:rPr>
  </w:style>
  <w:style w:type="character" w:styleId="Odwoaniedokomentarza">
    <w:name w:val="annotation reference"/>
    <w:basedOn w:val="Domylnaczcionkaakapitu"/>
    <w:uiPriority w:val="99"/>
    <w:semiHidden/>
    <w:unhideWhenUsed/>
    <w:rsid w:val="00E9506F"/>
    <w:rPr>
      <w:sz w:val="16"/>
      <w:szCs w:val="16"/>
    </w:rPr>
  </w:style>
  <w:style w:type="character" w:customStyle="1" w:styleId="text">
    <w:name w:val="text"/>
    <w:basedOn w:val="Domylnaczcionkaakapitu"/>
    <w:rsid w:val="00E9506F"/>
  </w:style>
  <w:style w:type="character" w:styleId="Pogrubienie">
    <w:name w:val="Strong"/>
    <w:basedOn w:val="Domylnaczcionkaakapitu"/>
    <w:uiPriority w:val="22"/>
    <w:qFormat/>
    <w:rsid w:val="00E9506F"/>
    <w:rPr>
      <w:b/>
      <w:bCs/>
    </w:rPr>
  </w:style>
  <w:style w:type="character" w:styleId="Hipercze">
    <w:name w:val="Hyperlink"/>
    <w:basedOn w:val="Domylnaczcionkaakapitu"/>
    <w:uiPriority w:val="99"/>
    <w:semiHidden/>
    <w:unhideWhenUsed/>
    <w:rsid w:val="00E9506F"/>
    <w:rPr>
      <w:color w:val="0000FF"/>
      <w:u w:val="single"/>
    </w:rPr>
  </w:style>
  <w:style w:type="character" w:styleId="UyteHipercze">
    <w:name w:val="FollowedHyperlink"/>
    <w:basedOn w:val="Domylnaczcionkaakapitu"/>
    <w:uiPriority w:val="99"/>
    <w:semiHidden/>
    <w:unhideWhenUsed/>
    <w:rsid w:val="00E95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04A3A-0AEB-4E0E-A9EA-70066782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5115</Words>
  <Characters>30694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m.szczerbanowicz</dc:creator>
  <cp:lastModifiedBy>Monika Matyjak</cp:lastModifiedBy>
  <cp:revision>24</cp:revision>
  <cp:lastPrinted>2019-10-17T10:28:00Z</cp:lastPrinted>
  <dcterms:created xsi:type="dcterms:W3CDTF">2018-11-15T13:07:00Z</dcterms:created>
  <dcterms:modified xsi:type="dcterms:W3CDTF">2019-10-22T12:27:00Z</dcterms:modified>
</cp:coreProperties>
</file>