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9FE0C" w14:textId="77777777" w:rsidR="00A1170B" w:rsidRDefault="00A1170B" w:rsidP="00A1170B">
      <w:pPr>
        <w:spacing w:before="120" w:after="0"/>
        <w:jc w:val="center"/>
        <w:rPr>
          <w:rFonts w:asciiTheme="minorHAnsi" w:hAnsiTheme="minorHAnsi" w:cstheme="minorHAnsi"/>
          <w:b/>
          <w:bCs/>
          <w:color w:val="000080"/>
          <w:sz w:val="24"/>
          <w:szCs w:val="24"/>
          <w:lang w:eastAsia="pl-PL"/>
        </w:rPr>
      </w:pPr>
      <w:r w:rsidRPr="000D680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SPRAWA</w:t>
      </w:r>
      <w:r w:rsidRPr="0004599D">
        <w:rPr>
          <w:rFonts w:asciiTheme="minorHAnsi" w:hAnsiTheme="minorHAnsi" w:cstheme="minorHAnsi"/>
          <w:b/>
          <w:bCs/>
          <w:color w:val="000080"/>
          <w:sz w:val="24"/>
          <w:szCs w:val="24"/>
          <w:lang w:eastAsia="pl-PL"/>
        </w:rPr>
        <w:t xml:space="preserve"> </w:t>
      </w:r>
    </w:p>
    <w:p w14:paraId="5F53D93D" w14:textId="5A949544" w:rsidR="00AD463C" w:rsidRDefault="00F03526" w:rsidP="000D680C">
      <w:pPr>
        <w:pStyle w:val="Nagwek1"/>
      </w:pPr>
      <w:r>
        <w:t xml:space="preserve">Wydanie </w:t>
      </w:r>
      <w:r w:rsidR="00AD463C" w:rsidRPr="0004599D">
        <w:t>z</w:t>
      </w:r>
      <w:r>
        <w:t>ez</w:t>
      </w:r>
      <w:bookmarkStart w:id="0" w:name="_GoBack"/>
      <w:bookmarkEnd w:id="0"/>
      <w:r w:rsidR="00AD463C" w:rsidRPr="0004599D">
        <w:t>woleni</w:t>
      </w:r>
      <w:r>
        <w:t>a</w:t>
      </w:r>
      <w:r w:rsidR="00AD463C" w:rsidRPr="0004599D">
        <w:t xml:space="preserve"> </w:t>
      </w:r>
      <w:r w:rsidR="00BA1271">
        <w:t xml:space="preserve">na </w:t>
      </w:r>
      <w:r w:rsidR="00682D60">
        <w:t>przeprowadzenie imprezy masowej</w:t>
      </w:r>
    </w:p>
    <w:p w14:paraId="2EC1F2EC" w14:textId="1D2CBD3B" w:rsidR="000D680C" w:rsidRPr="000D680C" w:rsidRDefault="000D680C" w:rsidP="000D680C">
      <w:pPr>
        <w:rPr>
          <w:lang w:eastAsia="pl-PL"/>
        </w:rPr>
      </w:pPr>
      <w:r>
        <w:rPr>
          <w:lang w:eastAsia="pl-PL"/>
        </w:rPr>
        <w:t>_______________________________________________________________________________________</w:t>
      </w:r>
    </w:p>
    <w:p w14:paraId="61910194" w14:textId="77777777" w:rsidR="00AD463C" w:rsidRPr="00FB69BC" w:rsidRDefault="000D680C" w:rsidP="000D680C">
      <w:pPr>
        <w:pStyle w:val="Nagwek2"/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 w:rsidR="00AD463C" w:rsidRPr="00FB69BC">
        <w:t>I. Podstawa prawna:</w:t>
      </w:r>
    </w:p>
    <w:p w14:paraId="12F66D4D" w14:textId="77777777" w:rsidR="001C0D4C" w:rsidRDefault="00AD463C">
      <w:pPr>
        <w:pStyle w:val="AZakapitzlist"/>
      </w:pPr>
      <w:r w:rsidRPr="000D680C">
        <w:t xml:space="preserve">ustawa </w:t>
      </w:r>
      <w:r w:rsidR="001C0D4C">
        <w:t xml:space="preserve"> z dnia 20 marca 2009 r. o bezpieczeństwie imprez masowych,</w:t>
      </w:r>
    </w:p>
    <w:p w14:paraId="12CBD0FB" w14:textId="77777777" w:rsidR="00AD463C" w:rsidRPr="000D680C" w:rsidRDefault="00AD463C">
      <w:pPr>
        <w:pStyle w:val="AZakapitzlist"/>
      </w:pPr>
      <w:r w:rsidRPr="000D680C">
        <w:t>ustawa z dnia 14 czerwca 1960 r. Kodeks postępowania administracyjnego</w:t>
      </w:r>
      <w:r w:rsidR="000D680C" w:rsidRPr="000D680C">
        <w:t>,</w:t>
      </w:r>
    </w:p>
    <w:p w14:paraId="301CF4E4" w14:textId="77777777" w:rsidR="00AD463C" w:rsidRPr="000D680C" w:rsidRDefault="00AD463C">
      <w:pPr>
        <w:pStyle w:val="AZakapitzlist"/>
      </w:pPr>
      <w:r w:rsidRPr="000D680C">
        <w:t>ustawa z dnia 16 listopada 2006 r. o opłacie skarbowej</w:t>
      </w:r>
      <w:r w:rsidR="001C0D4C">
        <w:t>.</w:t>
      </w:r>
    </w:p>
    <w:p w14:paraId="61EBA226" w14:textId="77777777" w:rsidR="00AD463C" w:rsidRPr="000D680C" w:rsidRDefault="00AD463C" w:rsidP="000D680C">
      <w:pPr>
        <w:pStyle w:val="Nagwek2"/>
      </w:pPr>
      <w:r w:rsidRPr="000D680C">
        <w:t>II. Wymagane dokumenty:</w:t>
      </w:r>
    </w:p>
    <w:p w14:paraId="27B8650C" w14:textId="77777777" w:rsidR="000D680C" w:rsidRPr="00852B47" w:rsidRDefault="00D200E4">
      <w:pPr>
        <w:pStyle w:val="Azakapitznumerami"/>
        <w:rPr>
          <w:bCs/>
        </w:rPr>
      </w:pPr>
      <w:r>
        <w:t>wniosek o wydanie zezwolenia na przeprowadzenie imprezy masowej,</w:t>
      </w:r>
    </w:p>
    <w:p w14:paraId="68093DA5" w14:textId="77777777" w:rsidR="00852B47" w:rsidRPr="00BA1271" w:rsidRDefault="00852B47">
      <w:pPr>
        <w:pStyle w:val="Azakapitznumerami"/>
        <w:rPr>
          <w:rStyle w:val="Hipercze"/>
          <w:bCs/>
          <w:color w:val="000000" w:themeColor="text1"/>
          <w:u w:val="none"/>
        </w:rPr>
      </w:pPr>
      <w:r>
        <w:rPr>
          <w:rStyle w:val="Hipercze"/>
          <w:b w:val="0"/>
          <w:bCs/>
          <w:color w:val="000000" w:themeColor="text1"/>
          <w:u w:val="none"/>
        </w:rPr>
        <w:t>z</w:t>
      </w:r>
      <w:r w:rsidRPr="00852B47">
        <w:rPr>
          <w:rStyle w:val="Hipercze"/>
          <w:b w:val="0"/>
          <w:bCs/>
          <w:color w:val="000000" w:themeColor="text1"/>
          <w:u w:val="none"/>
        </w:rPr>
        <w:t>ałączniki do wniosku:</w:t>
      </w:r>
    </w:p>
    <w:p w14:paraId="458EDD4D" w14:textId="58643B53" w:rsidR="00BA1271" w:rsidRPr="001E116A" w:rsidRDefault="00BA1271">
      <w:pPr>
        <w:pStyle w:val="Azakapitznumerami"/>
        <w:numPr>
          <w:ilvl w:val="0"/>
          <w:numId w:val="4"/>
        </w:numPr>
        <w:rPr>
          <w:rStyle w:val="Uwydatnienie"/>
          <w:iCs w:val="0"/>
        </w:rPr>
      </w:pPr>
      <w:r w:rsidRPr="00BA1271">
        <w:rPr>
          <w:rStyle w:val="Uwydatnienie"/>
          <w:i w:val="0"/>
        </w:rPr>
        <w:t xml:space="preserve">graficzny plan obiektu (terenu), na którym ma być przeprowadzona impreza masowa, </w:t>
      </w:r>
      <w:r w:rsidR="004F0F1A">
        <w:rPr>
          <w:rStyle w:val="Uwydatnienie"/>
          <w:i w:val="0"/>
        </w:rPr>
        <w:br/>
      </w:r>
      <w:r w:rsidRPr="00BA1271">
        <w:rPr>
          <w:rStyle w:val="Uwydatnienie"/>
          <w:i w:val="0"/>
        </w:rPr>
        <w:t>wraz z jego opisem, zawierający:</w:t>
      </w:r>
    </w:p>
    <w:p w14:paraId="14CC9E34" w14:textId="5BD201CA" w:rsidR="00BA1271" w:rsidRPr="001E116A" w:rsidRDefault="00BA1271">
      <w:pPr>
        <w:pStyle w:val="Azakapitznumerami"/>
        <w:numPr>
          <w:ilvl w:val="0"/>
          <w:numId w:val="6"/>
        </w:numPr>
        <w:rPr>
          <w:rStyle w:val="Uwydatnienie"/>
          <w:iCs w:val="0"/>
        </w:rPr>
      </w:pPr>
      <w:r w:rsidRPr="001E116A">
        <w:rPr>
          <w:rStyle w:val="Uwydatnienie"/>
          <w:i w:val="0"/>
        </w:rPr>
        <w:t>oznaczenie dróg dojścia i rozchodzenia się osób uczestniczących w imprezie masowej, dróg ewakuacyjnych i dróg dojazdowych dla pojazdów służb ratowniczych i Policji,</w:t>
      </w:r>
    </w:p>
    <w:p w14:paraId="08DDF275" w14:textId="6F64CA9F" w:rsidR="00BA1271" w:rsidRPr="001E116A" w:rsidRDefault="00BA1271">
      <w:pPr>
        <w:pStyle w:val="Azakapitznumerami"/>
        <w:numPr>
          <w:ilvl w:val="0"/>
          <w:numId w:val="6"/>
        </w:numPr>
        <w:rPr>
          <w:rStyle w:val="Uwydatnienie"/>
          <w:iCs w:val="0"/>
        </w:rPr>
      </w:pPr>
      <w:r w:rsidRPr="001E116A">
        <w:rPr>
          <w:rStyle w:val="Uwydatnienie"/>
          <w:i w:val="0"/>
        </w:rPr>
        <w:t>oznaczenie punktów pomocy medycznej, punktów czerpalnych wody do celów przeciwpożarowych oraz punktów informacyjnych,</w:t>
      </w:r>
    </w:p>
    <w:p w14:paraId="45AB2382" w14:textId="1844D684" w:rsidR="00BA1271" w:rsidRPr="001E116A" w:rsidRDefault="00BA1271">
      <w:pPr>
        <w:pStyle w:val="Azakapitznumerami"/>
        <w:numPr>
          <w:ilvl w:val="0"/>
          <w:numId w:val="6"/>
        </w:numPr>
        <w:rPr>
          <w:rStyle w:val="Uwydatnienie"/>
          <w:iCs w:val="0"/>
        </w:rPr>
      </w:pPr>
      <w:r w:rsidRPr="001E116A">
        <w:rPr>
          <w:rStyle w:val="Uwydatnienie"/>
          <w:i w:val="0"/>
        </w:rPr>
        <w:t xml:space="preserve">oznaczenie lokalizacji hydrantów przeciwpożarowych, zaworów, przyłączy wody, gazu </w:t>
      </w:r>
      <w:r w:rsidR="004F0F1A">
        <w:rPr>
          <w:rStyle w:val="Uwydatnienie"/>
          <w:i w:val="0"/>
        </w:rPr>
        <w:br/>
      </w:r>
      <w:r w:rsidRPr="001E116A">
        <w:rPr>
          <w:rStyle w:val="Uwydatnienie"/>
          <w:i w:val="0"/>
        </w:rPr>
        <w:t>i energii elektrycznej oraz innych elementów mających wpływ na bezpieczeństwo użytkowników obiektu lub terenu,</w:t>
      </w:r>
    </w:p>
    <w:p w14:paraId="517E041F" w14:textId="6ABC052B" w:rsidR="00BA1271" w:rsidRPr="001E116A" w:rsidRDefault="00BA1271">
      <w:pPr>
        <w:pStyle w:val="Azakapitznumerami"/>
        <w:numPr>
          <w:ilvl w:val="0"/>
          <w:numId w:val="6"/>
        </w:numPr>
        <w:rPr>
          <w:rStyle w:val="Uwydatnienie"/>
          <w:iCs w:val="0"/>
        </w:rPr>
      </w:pPr>
      <w:r w:rsidRPr="001E116A">
        <w:rPr>
          <w:rStyle w:val="Uwydatnienie"/>
          <w:i w:val="0"/>
        </w:rPr>
        <w:t>informacje o rozmieszczeniu służb porządkowych oraz służb informacyjnych, rozmieszczeniu osób uczestniczących w imprezie masowej i ewentualnym rozdziel</w:t>
      </w:r>
      <w:r w:rsidR="00980CC5" w:rsidRPr="001E116A">
        <w:rPr>
          <w:rStyle w:val="Uwydatnienie"/>
          <w:i w:val="0"/>
        </w:rPr>
        <w:t xml:space="preserve">eniu ich według sektorów oraz </w:t>
      </w:r>
      <w:r w:rsidR="004F0F1A">
        <w:rPr>
          <w:rStyle w:val="Uwydatnienie"/>
          <w:i w:val="0"/>
        </w:rPr>
        <w:br/>
      </w:r>
      <w:r w:rsidR="00980CC5" w:rsidRPr="001E116A">
        <w:rPr>
          <w:rStyle w:val="Uwydatnienie"/>
          <w:i w:val="0"/>
        </w:rPr>
        <w:t xml:space="preserve">o </w:t>
      </w:r>
      <w:r w:rsidRPr="001E116A">
        <w:rPr>
          <w:rStyle w:val="Uwydatnienie"/>
          <w:i w:val="0"/>
        </w:rPr>
        <w:t>rozmieszczeniu punktów gastronomicznych i sanitariatów,</w:t>
      </w:r>
    </w:p>
    <w:p w14:paraId="6A71078E" w14:textId="5AE063B7" w:rsidR="00BA1271" w:rsidRPr="001E116A" w:rsidRDefault="00BA1271">
      <w:pPr>
        <w:pStyle w:val="Azakapitznumerami"/>
        <w:numPr>
          <w:ilvl w:val="0"/>
          <w:numId w:val="6"/>
        </w:numPr>
        <w:rPr>
          <w:i/>
        </w:rPr>
      </w:pPr>
      <w:r w:rsidRPr="001E116A">
        <w:rPr>
          <w:rStyle w:val="Uwydatnienie"/>
          <w:i w:val="0"/>
        </w:rPr>
        <w:t>oznaczenie sektorów, na których podczas meczu piłki nożnej zostaną udostępnione miejsca stojące</w:t>
      </w:r>
      <w:r w:rsidR="00896E9E">
        <w:rPr>
          <w:rStyle w:val="Uwydatnienie"/>
          <w:i w:val="0"/>
        </w:rPr>
        <w:t xml:space="preserve"> - </w:t>
      </w:r>
      <w:r w:rsidR="001E116A">
        <w:rPr>
          <w:rStyle w:val="Uwydatnienie"/>
          <w:i w:val="0"/>
        </w:rPr>
        <w:t>j</w:t>
      </w:r>
      <w:r w:rsidRPr="001E116A">
        <w:rPr>
          <w:rStyle w:val="Uwydatnienie"/>
          <w:i w:val="0"/>
        </w:rPr>
        <w:t>eżeli organizator zamierza udostępnić</w:t>
      </w:r>
      <w:r w:rsidR="00896E9E">
        <w:rPr>
          <w:rStyle w:val="Uwydatnienie"/>
          <w:i w:val="0"/>
        </w:rPr>
        <w:t xml:space="preserve"> uczestnikom</w:t>
      </w:r>
      <w:r w:rsidRPr="001E116A">
        <w:rPr>
          <w:rStyle w:val="Uwydatnienie"/>
          <w:i w:val="0"/>
        </w:rPr>
        <w:t xml:space="preserve"> miejsca stojące;</w:t>
      </w:r>
    </w:p>
    <w:p w14:paraId="0D3BBAD1" w14:textId="19DF43D9" w:rsidR="00BA1271" w:rsidRPr="00BA1271" w:rsidRDefault="00BA1271">
      <w:pPr>
        <w:pStyle w:val="Azakapitznumerami"/>
        <w:numPr>
          <w:ilvl w:val="0"/>
          <w:numId w:val="4"/>
        </w:numPr>
        <w:rPr>
          <w:i/>
        </w:rPr>
      </w:pPr>
      <w:r w:rsidRPr="00BA1271">
        <w:rPr>
          <w:rStyle w:val="Uwydatnienie"/>
          <w:i w:val="0"/>
        </w:rPr>
        <w:t>instrukcj</w:t>
      </w:r>
      <w:r w:rsidR="00896E9E">
        <w:rPr>
          <w:rStyle w:val="Uwydatnienie"/>
          <w:i w:val="0"/>
        </w:rPr>
        <w:t>ę</w:t>
      </w:r>
      <w:r w:rsidRPr="00BA1271">
        <w:rPr>
          <w:rStyle w:val="Uwydatnienie"/>
          <w:i w:val="0"/>
        </w:rPr>
        <w:t xml:space="preserve"> postępowania w przypadku powstania pożaru lub innego miejscowego zagrożenia </w:t>
      </w:r>
      <w:r w:rsidR="004F0F1A">
        <w:rPr>
          <w:rStyle w:val="Uwydatnienie"/>
          <w:i w:val="0"/>
        </w:rPr>
        <w:br/>
      </w:r>
      <w:r w:rsidRPr="00BA1271">
        <w:rPr>
          <w:rStyle w:val="Uwydatnienie"/>
          <w:i w:val="0"/>
        </w:rPr>
        <w:t>w miejscu</w:t>
      </w:r>
      <w:r w:rsidR="00896E9E">
        <w:rPr>
          <w:rStyle w:val="Uwydatnienie"/>
          <w:i w:val="0"/>
        </w:rPr>
        <w:t xml:space="preserve"> </w:t>
      </w:r>
      <w:r w:rsidRPr="00BA1271">
        <w:rPr>
          <w:rStyle w:val="Uwydatnienie"/>
          <w:i w:val="0"/>
        </w:rPr>
        <w:t>i w czasie imprezy masowej;</w:t>
      </w:r>
    </w:p>
    <w:p w14:paraId="477A8A70" w14:textId="253AA6EA" w:rsidR="00BA1271" w:rsidRPr="00BA1271" w:rsidRDefault="00BA1271">
      <w:pPr>
        <w:pStyle w:val="Azakapitznumerami"/>
        <w:numPr>
          <w:ilvl w:val="0"/>
          <w:numId w:val="4"/>
        </w:numPr>
        <w:rPr>
          <w:i/>
        </w:rPr>
      </w:pPr>
      <w:r w:rsidRPr="00BA1271">
        <w:rPr>
          <w:rStyle w:val="Uwydatnienie"/>
          <w:i w:val="0"/>
        </w:rPr>
        <w:t>terminarz rozgrywek meczów piłki nożnej lub terminarz innych imprez masowych - w przypadku imprez masowych organizowanych cyklicznie;</w:t>
      </w:r>
    </w:p>
    <w:p w14:paraId="431DD277" w14:textId="1BF56212" w:rsidR="00BA1271" w:rsidRPr="001E116A" w:rsidRDefault="00BA1271">
      <w:pPr>
        <w:pStyle w:val="Azakapitznumerami"/>
        <w:numPr>
          <w:ilvl w:val="0"/>
          <w:numId w:val="4"/>
        </w:numPr>
        <w:rPr>
          <w:rStyle w:val="Uwydatnienie"/>
          <w:iCs w:val="0"/>
        </w:rPr>
      </w:pPr>
      <w:r w:rsidRPr="00BA1271">
        <w:rPr>
          <w:rStyle w:val="Uwydatnienie"/>
          <w:i w:val="0"/>
        </w:rPr>
        <w:t>informację o:</w:t>
      </w:r>
    </w:p>
    <w:p w14:paraId="6A1FE8A8" w14:textId="6F32F342" w:rsidR="00BA1271" w:rsidRPr="001E116A" w:rsidRDefault="00BA1271">
      <w:pPr>
        <w:pStyle w:val="Azakapitznumerami"/>
        <w:numPr>
          <w:ilvl w:val="0"/>
          <w:numId w:val="8"/>
        </w:numPr>
        <w:rPr>
          <w:rStyle w:val="Uwydatnienie"/>
          <w:iCs w:val="0"/>
        </w:rPr>
      </w:pPr>
      <w:r w:rsidRPr="001E116A">
        <w:rPr>
          <w:rStyle w:val="Uwydatnienie"/>
          <w:i w:val="0"/>
        </w:rPr>
        <w:t>liczbie miejsc dla osób na imprezie masowej,</w:t>
      </w:r>
      <w:r w:rsidR="00297674">
        <w:rPr>
          <w:rStyle w:val="Uwydatnienie"/>
          <w:i w:val="0"/>
        </w:rPr>
        <w:t xml:space="preserve"> </w:t>
      </w:r>
      <w:r w:rsidR="00297674">
        <w:t>a jeżeli organizator zamierza udostępnić na meczu piłki nożnej miejsca stojące - również liczbie miejsc stojących,</w:t>
      </w:r>
    </w:p>
    <w:p w14:paraId="652D7588" w14:textId="65A7922F" w:rsidR="00BA1271" w:rsidRPr="001E116A" w:rsidRDefault="00BA1271">
      <w:pPr>
        <w:pStyle w:val="Azakapitznumerami"/>
        <w:numPr>
          <w:ilvl w:val="0"/>
          <w:numId w:val="8"/>
        </w:numPr>
        <w:rPr>
          <w:rStyle w:val="Uwydatnienie"/>
          <w:iCs w:val="0"/>
        </w:rPr>
      </w:pPr>
      <w:r w:rsidRPr="001E116A">
        <w:rPr>
          <w:rStyle w:val="Uwydatnienie"/>
          <w:i w:val="0"/>
        </w:rPr>
        <w:t>przewidywanych zagrożeniach bezpieczeństwa i porządku publicznego,</w:t>
      </w:r>
    </w:p>
    <w:p w14:paraId="1C02CFF4" w14:textId="562212A2" w:rsidR="00BA1271" w:rsidRPr="001E116A" w:rsidRDefault="00BA1271">
      <w:pPr>
        <w:pStyle w:val="Azakapitznumerami"/>
        <w:numPr>
          <w:ilvl w:val="0"/>
          <w:numId w:val="8"/>
        </w:numPr>
        <w:rPr>
          <w:i/>
        </w:rPr>
      </w:pPr>
      <w:r w:rsidRPr="001E116A">
        <w:rPr>
          <w:rStyle w:val="Uwydatnienie"/>
          <w:i w:val="0"/>
        </w:rPr>
        <w:t xml:space="preserve">liczbie, organizacji, oznakowaniu, wyposażeniu i sposobie rozmieszczenia służby porządkowej </w:t>
      </w:r>
      <w:r w:rsidR="004F0F1A">
        <w:rPr>
          <w:rStyle w:val="Uwydatnienie"/>
          <w:i w:val="0"/>
        </w:rPr>
        <w:br/>
      </w:r>
      <w:r w:rsidRPr="001E116A">
        <w:rPr>
          <w:rStyle w:val="Uwydatnienie"/>
          <w:i w:val="0"/>
        </w:rPr>
        <w:t>oraz służby informacyjnej;</w:t>
      </w:r>
    </w:p>
    <w:p w14:paraId="32F08C8C" w14:textId="77777777" w:rsidR="00BA1271" w:rsidRPr="00BA1271" w:rsidRDefault="00BA1271">
      <w:pPr>
        <w:pStyle w:val="Azakapitznumerami"/>
        <w:numPr>
          <w:ilvl w:val="0"/>
          <w:numId w:val="4"/>
        </w:numPr>
        <w:rPr>
          <w:i/>
        </w:rPr>
      </w:pPr>
      <w:r w:rsidRPr="00BA1271">
        <w:rPr>
          <w:rStyle w:val="Uwydatnienie"/>
          <w:i w:val="0"/>
        </w:rPr>
        <w:t>informację o osobie wyznaczonej na kierownika do spraw bezpieczeństwa, w tym jej dane obejmujące: imię, nazwisko, numer PESEL - o ile został nadany, numer i datę wydania zaświadczenia o ukończeniu szkolenia dla kierowników do spraw bezpieczeństwa imprez masowych, a w przypadku imprezy masowej podwyższonego ryzyka dodatkowo numer wpisu na listę kwalifikowanych pracowników ochrony fizycznej;</w:t>
      </w:r>
    </w:p>
    <w:p w14:paraId="049F862A" w14:textId="7431B075" w:rsidR="00BA1271" w:rsidRPr="004F0F1A" w:rsidRDefault="00BA1271">
      <w:pPr>
        <w:pStyle w:val="Azakapitznumerami"/>
        <w:numPr>
          <w:ilvl w:val="0"/>
          <w:numId w:val="4"/>
        </w:numPr>
        <w:rPr>
          <w:i/>
        </w:rPr>
      </w:pPr>
      <w:r w:rsidRPr="00BA1271">
        <w:rPr>
          <w:rStyle w:val="Uwydatnienie"/>
          <w:i w:val="0"/>
        </w:rPr>
        <w:t>informację o sposobie zapewnienia identyfikacji osób biorących udział w imprezie masowej</w:t>
      </w:r>
      <w:r w:rsidR="004F0F1A">
        <w:rPr>
          <w:rStyle w:val="Uwydatnienie"/>
          <w:i w:val="0"/>
        </w:rPr>
        <w:t xml:space="preserve">, </w:t>
      </w:r>
      <w:r w:rsidR="004F0F1A">
        <w:rPr>
          <w:rStyle w:val="Uwydatnienie"/>
          <w:i w:val="0"/>
        </w:rPr>
        <w:br/>
      </w:r>
      <w:r w:rsidRPr="004F0F1A">
        <w:rPr>
          <w:rStyle w:val="Uwydatnienie"/>
          <w:i w:val="0"/>
        </w:rPr>
        <w:t>w przypadku meczu piłki nożnej lub imprezy masowej podwyższonego ryzyka;</w:t>
      </w:r>
    </w:p>
    <w:p w14:paraId="76EA992D" w14:textId="77777777" w:rsidR="00BA1271" w:rsidRPr="00BA1271" w:rsidRDefault="00BA1271">
      <w:pPr>
        <w:pStyle w:val="Azakapitznumerami"/>
        <w:numPr>
          <w:ilvl w:val="0"/>
          <w:numId w:val="4"/>
        </w:numPr>
        <w:rPr>
          <w:i/>
        </w:rPr>
      </w:pPr>
      <w:r w:rsidRPr="00BA1271">
        <w:rPr>
          <w:rStyle w:val="Uwydatnienie"/>
          <w:i w:val="0"/>
        </w:rPr>
        <w:t>informację o zainstalowanych urządzeniach rejestrujących obraz i dźwięk, o których mowa w art. 11 ustawy;</w:t>
      </w:r>
    </w:p>
    <w:p w14:paraId="21033BBA" w14:textId="314B7004" w:rsidR="00BA1271" w:rsidRPr="00BA1271" w:rsidRDefault="00BA1271">
      <w:pPr>
        <w:pStyle w:val="Azakapitznumerami"/>
        <w:numPr>
          <w:ilvl w:val="0"/>
          <w:numId w:val="4"/>
        </w:numPr>
        <w:rPr>
          <w:i/>
        </w:rPr>
      </w:pPr>
      <w:r w:rsidRPr="00BA1271">
        <w:rPr>
          <w:rStyle w:val="Uwydatnienie"/>
          <w:i w:val="0"/>
        </w:rPr>
        <w:t>informację o powiadomieniu podmiotów, o których mowa w art. 25 ust. 1 pkt 3 ustawy</w:t>
      </w:r>
      <w:r w:rsidR="004F0F1A">
        <w:rPr>
          <w:rStyle w:val="Uwydatnienie"/>
          <w:i w:val="0"/>
        </w:rPr>
        <w:t xml:space="preserve">, </w:t>
      </w:r>
      <w:r w:rsidR="004F0F1A">
        <w:rPr>
          <w:rStyle w:val="Uwydatnienie"/>
          <w:i w:val="0"/>
        </w:rPr>
        <w:br/>
      </w:r>
      <w:r w:rsidRPr="00BA1271">
        <w:rPr>
          <w:rStyle w:val="Uwydatnienie"/>
          <w:i w:val="0"/>
        </w:rPr>
        <w:t xml:space="preserve">w przypadku przeprowadzania imprezy masowej w strefie nadgranicznej lub na terenach będących </w:t>
      </w:r>
      <w:r w:rsidR="004F0F1A">
        <w:rPr>
          <w:rStyle w:val="Uwydatnienie"/>
          <w:i w:val="0"/>
        </w:rPr>
        <w:br/>
      </w:r>
      <w:r w:rsidRPr="00BA1271">
        <w:rPr>
          <w:rStyle w:val="Uwydatnienie"/>
          <w:i w:val="0"/>
        </w:rPr>
        <w:lastRenderedPageBreak/>
        <w:t>w zarządzie jednostek organizacyjnych podległych, podporządkowanych lub nadzorowanych przez Ministra Obrony Narodowej;</w:t>
      </w:r>
    </w:p>
    <w:p w14:paraId="14170319" w14:textId="77777777" w:rsidR="00BA1271" w:rsidRPr="00BA1271" w:rsidRDefault="00BA1271">
      <w:pPr>
        <w:pStyle w:val="Azakapitznumerami"/>
        <w:numPr>
          <w:ilvl w:val="0"/>
          <w:numId w:val="4"/>
        </w:numPr>
        <w:rPr>
          <w:i/>
        </w:rPr>
      </w:pPr>
      <w:r w:rsidRPr="00BA1271">
        <w:rPr>
          <w:rStyle w:val="Uwydatnienie"/>
          <w:i w:val="0"/>
        </w:rPr>
        <w:t>harmonogram udostępnienia obiektu lub terenu uczestnikom imprezy masowej oraz harmonogram opuszczenia przez nich tego obiektu lub terenu, jeżeli regulamin imprezy masowej przewiduje zmienną liczbę osób w czasie jej trwania;</w:t>
      </w:r>
    </w:p>
    <w:p w14:paraId="51DE9638" w14:textId="0FF3FBC8" w:rsidR="00BA1271" w:rsidRPr="001E116A" w:rsidRDefault="00BA1271">
      <w:pPr>
        <w:pStyle w:val="Azakapitznumerami"/>
        <w:numPr>
          <w:ilvl w:val="0"/>
          <w:numId w:val="4"/>
        </w:numPr>
        <w:rPr>
          <w:rStyle w:val="Uwydatnienie"/>
          <w:iCs w:val="0"/>
        </w:rPr>
      </w:pPr>
      <w:r w:rsidRPr="00BA1271">
        <w:rPr>
          <w:rStyle w:val="Uwydatnienie"/>
          <w:i w:val="0"/>
        </w:rPr>
        <w:t>opinie właściwych miejscowo:</w:t>
      </w:r>
    </w:p>
    <w:p w14:paraId="6335CEC3" w14:textId="0671C626" w:rsidR="00BA1271" w:rsidRPr="001E116A" w:rsidRDefault="00BA1271">
      <w:pPr>
        <w:pStyle w:val="Azakapitznumerami"/>
        <w:numPr>
          <w:ilvl w:val="0"/>
          <w:numId w:val="9"/>
        </w:numPr>
        <w:rPr>
          <w:rStyle w:val="Uwydatnienie"/>
          <w:iCs w:val="0"/>
        </w:rPr>
      </w:pPr>
      <w:r w:rsidRPr="001E116A">
        <w:rPr>
          <w:rStyle w:val="Uwydatnienie"/>
          <w:i w:val="0"/>
        </w:rPr>
        <w:t>komendanta powiatowego (rejonowego, miejskiego) Policji,</w:t>
      </w:r>
    </w:p>
    <w:p w14:paraId="224A08AD" w14:textId="71758119" w:rsidR="00BA1271" w:rsidRPr="001E116A" w:rsidRDefault="00BA1271">
      <w:pPr>
        <w:pStyle w:val="Azakapitznumerami"/>
        <w:numPr>
          <w:ilvl w:val="0"/>
          <w:numId w:val="9"/>
        </w:numPr>
        <w:rPr>
          <w:rStyle w:val="Uwydatnienie"/>
          <w:iCs w:val="0"/>
        </w:rPr>
      </w:pPr>
      <w:r w:rsidRPr="001E116A">
        <w:rPr>
          <w:rStyle w:val="Uwydatnienie"/>
          <w:i w:val="0"/>
        </w:rPr>
        <w:t>komendanta powiatowego (miejskiego) Państwowej Straży Pożarnej,</w:t>
      </w:r>
    </w:p>
    <w:p w14:paraId="0D3B95AA" w14:textId="6C7E6E01" w:rsidR="00BA1271" w:rsidRPr="001E116A" w:rsidRDefault="00BA1271">
      <w:pPr>
        <w:pStyle w:val="Azakapitznumerami"/>
        <w:numPr>
          <w:ilvl w:val="0"/>
          <w:numId w:val="9"/>
        </w:numPr>
        <w:rPr>
          <w:rStyle w:val="Uwydatnienie"/>
          <w:iCs w:val="0"/>
        </w:rPr>
      </w:pPr>
      <w:r w:rsidRPr="001E116A">
        <w:rPr>
          <w:rStyle w:val="Uwydatnienie"/>
          <w:i w:val="0"/>
        </w:rPr>
        <w:t>dysponenta zespołów ratownictwa medycznego,</w:t>
      </w:r>
    </w:p>
    <w:p w14:paraId="41E952CE" w14:textId="0568301B" w:rsidR="00BA1271" w:rsidRPr="00D926EB" w:rsidRDefault="00BA1271">
      <w:pPr>
        <w:pStyle w:val="Azakapitznumerami"/>
        <w:numPr>
          <w:ilvl w:val="0"/>
          <w:numId w:val="9"/>
        </w:numPr>
        <w:spacing w:after="0"/>
        <w:ind w:left="1066" w:hanging="357"/>
        <w:rPr>
          <w:rStyle w:val="Uwydatnienie"/>
          <w:iCs w:val="0"/>
        </w:rPr>
      </w:pPr>
      <w:r w:rsidRPr="001E116A">
        <w:rPr>
          <w:rStyle w:val="Uwydatnienie"/>
          <w:i w:val="0"/>
        </w:rPr>
        <w:t>państwowego inspektora sanitarnego</w:t>
      </w:r>
      <w:r w:rsidR="00D926EB">
        <w:rPr>
          <w:rStyle w:val="Uwydatnienie"/>
          <w:i w:val="0"/>
        </w:rPr>
        <w:t>;</w:t>
      </w:r>
    </w:p>
    <w:p w14:paraId="37A53889" w14:textId="77777777" w:rsidR="00D926EB" w:rsidRPr="00D926EB" w:rsidRDefault="00D926EB">
      <w:pPr>
        <w:numPr>
          <w:ilvl w:val="0"/>
          <w:numId w:val="7"/>
        </w:numPr>
        <w:spacing w:after="0"/>
        <w:rPr>
          <w:rFonts w:cs="Calibri"/>
          <w:b/>
          <w:bCs/>
          <w:i/>
          <w:iCs/>
          <w:color w:val="212529"/>
          <w:sz w:val="24"/>
          <w:szCs w:val="24"/>
        </w:rPr>
      </w:pPr>
      <w:r w:rsidRPr="00D926EB">
        <w:rPr>
          <w:rStyle w:val="Wyrnienie"/>
          <w:rFonts w:cs="Calibri"/>
          <w:i w:val="0"/>
          <w:iCs w:val="0"/>
          <w:color w:val="212529"/>
          <w:sz w:val="24"/>
          <w:szCs w:val="24"/>
          <w:lang w:eastAsia="pl-PL"/>
        </w:rPr>
        <w:t>w przypadku, gdy wnioskodawca działa przez pełnomocnika:</w:t>
      </w:r>
    </w:p>
    <w:p w14:paraId="5876BF74" w14:textId="270FD98F" w:rsidR="00D926EB" w:rsidRPr="00D926EB" w:rsidRDefault="00D926EB">
      <w:pPr>
        <w:numPr>
          <w:ilvl w:val="0"/>
          <w:numId w:val="10"/>
        </w:numPr>
        <w:spacing w:after="0"/>
        <w:rPr>
          <w:rStyle w:val="Wyrnienie"/>
          <w:rFonts w:cs="Calibri"/>
          <w:b/>
          <w:bCs/>
          <w:i w:val="0"/>
          <w:iCs w:val="0"/>
          <w:color w:val="212529"/>
          <w:sz w:val="24"/>
          <w:szCs w:val="24"/>
        </w:rPr>
      </w:pPr>
      <w:r w:rsidRPr="00D926EB">
        <w:rPr>
          <w:rStyle w:val="Wyrnienie"/>
          <w:rFonts w:cs="Calibri"/>
          <w:i w:val="0"/>
          <w:iCs w:val="0"/>
          <w:color w:val="212529"/>
          <w:sz w:val="24"/>
          <w:szCs w:val="24"/>
          <w:lang w:eastAsia="pl-PL"/>
        </w:rPr>
        <w:t>dokument stwierdzający udzielenie pełnomocnictwa</w:t>
      </w:r>
      <w:r>
        <w:rPr>
          <w:rStyle w:val="Wyrnienie"/>
          <w:rFonts w:cs="Calibri"/>
          <w:i w:val="0"/>
          <w:iCs w:val="0"/>
          <w:color w:val="212529"/>
          <w:sz w:val="24"/>
          <w:szCs w:val="24"/>
          <w:lang w:eastAsia="pl-PL"/>
        </w:rPr>
        <w:t xml:space="preserve"> - </w:t>
      </w:r>
      <w:r w:rsidRPr="00D926EB">
        <w:rPr>
          <w:rStyle w:val="Wyrnienie"/>
          <w:rFonts w:cs="Calibri"/>
          <w:i w:val="0"/>
          <w:iCs w:val="0"/>
          <w:color w:val="212529"/>
          <w:sz w:val="24"/>
          <w:szCs w:val="24"/>
          <w:lang w:eastAsia="pl-PL"/>
        </w:rPr>
        <w:t>oryginał lub urzędowo poświadczony odpis,</w:t>
      </w:r>
    </w:p>
    <w:p w14:paraId="090A246C" w14:textId="10F9D564" w:rsidR="00D926EB" w:rsidRPr="00D926EB" w:rsidRDefault="00D926EB">
      <w:pPr>
        <w:numPr>
          <w:ilvl w:val="0"/>
          <w:numId w:val="10"/>
        </w:numPr>
        <w:spacing w:after="0"/>
        <w:rPr>
          <w:rStyle w:val="Uwydatnienie"/>
          <w:rFonts w:cs="Calibri"/>
          <w:b/>
          <w:bCs/>
          <w:i w:val="0"/>
          <w:iCs w:val="0"/>
          <w:color w:val="212529"/>
          <w:sz w:val="24"/>
          <w:szCs w:val="24"/>
        </w:rPr>
      </w:pPr>
      <w:r w:rsidRPr="00D926EB">
        <w:rPr>
          <w:rStyle w:val="Wyrnienie"/>
          <w:rFonts w:cs="Calibri"/>
          <w:i w:val="0"/>
          <w:iCs w:val="0"/>
          <w:color w:val="212529"/>
          <w:sz w:val="24"/>
          <w:szCs w:val="24"/>
          <w:lang w:eastAsia="pl-PL"/>
        </w:rPr>
        <w:t>dowód wniesienia opłaty skarbowej za złożenie dokumentu stwierdzającego udzielenie pełnomocnictwa.</w:t>
      </w:r>
    </w:p>
    <w:p w14:paraId="2F1A7D95" w14:textId="77777777" w:rsidR="00AD463C" w:rsidRPr="00FB69BC" w:rsidRDefault="00AD463C" w:rsidP="00295BA2">
      <w:pPr>
        <w:pStyle w:val="Nagwek2"/>
      </w:pPr>
      <w:r w:rsidRPr="00FB69BC">
        <w:t>III. Opłaty:</w:t>
      </w:r>
    </w:p>
    <w:p w14:paraId="7E3EC944" w14:textId="11AC3E60" w:rsidR="001E116A" w:rsidRDefault="001E116A">
      <w:pPr>
        <w:pStyle w:val="Azakapitznumerami"/>
        <w:numPr>
          <w:ilvl w:val="0"/>
          <w:numId w:val="5"/>
        </w:numPr>
      </w:pPr>
      <w:r w:rsidRPr="001E116A">
        <w:rPr>
          <w:b/>
          <w:bCs/>
        </w:rPr>
        <w:t>opłata skarbowa za wydanie decyzji zezwalającej na przeprowadzenie imprezy masowej wynosi 82 zł</w:t>
      </w:r>
      <w:r>
        <w:t>,</w:t>
      </w:r>
    </w:p>
    <w:p w14:paraId="56865EEB" w14:textId="2D5F8AAF" w:rsidR="001E116A" w:rsidRDefault="009A75B2">
      <w:pPr>
        <w:pStyle w:val="Azakapitznumerami"/>
      </w:pPr>
      <w:r>
        <w:t xml:space="preserve">opłata skarbowa za </w:t>
      </w:r>
      <w:r w:rsidR="001E116A">
        <w:t>złożenie</w:t>
      </w:r>
      <w:r>
        <w:t xml:space="preserve"> dokumentu stwierdzającego udzielenie pełnomocnictwa wynosi 17 zł,</w:t>
      </w:r>
      <w:r w:rsidR="001E116A">
        <w:t xml:space="preserve"> </w:t>
      </w:r>
    </w:p>
    <w:p w14:paraId="041FB3FC" w14:textId="77777777" w:rsidR="009A75B2" w:rsidRDefault="009A75B2">
      <w:pPr>
        <w:pStyle w:val="Azakapitznumerami"/>
      </w:pPr>
      <w:r>
        <w:t>n</w:t>
      </w:r>
      <w:r w:rsidRPr="00643305">
        <w:t>ie pobiera się opłaty skarbowej za złożenie dokumentu stwierdzającego udzielenie pełnomocnictwa</w:t>
      </w:r>
      <w:r>
        <w:t>:</w:t>
      </w:r>
    </w:p>
    <w:p w14:paraId="4F48849E" w14:textId="77777777" w:rsidR="009A75B2" w:rsidRDefault="009A75B2">
      <w:pPr>
        <w:pStyle w:val="Azakapitznumerami"/>
        <w:numPr>
          <w:ilvl w:val="0"/>
          <w:numId w:val="11"/>
        </w:numPr>
      </w:pPr>
      <w:r w:rsidRPr="00643305">
        <w:t>jeśli pełnomocnictwo udzielone jest małżonkowi, wstępnemu, zstępnemu i rodzeństwu</w:t>
      </w:r>
      <w:r>
        <w:t>,</w:t>
      </w:r>
    </w:p>
    <w:p w14:paraId="2C147279" w14:textId="77777777" w:rsidR="009A75B2" w:rsidRPr="009C1E80" w:rsidRDefault="009A75B2">
      <w:pPr>
        <w:pStyle w:val="Azakapitznumerami"/>
        <w:numPr>
          <w:ilvl w:val="0"/>
          <w:numId w:val="11"/>
        </w:numPr>
        <w:rPr>
          <w:rFonts w:eastAsia="Times New Roman"/>
        </w:rPr>
      </w:pPr>
      <w:r w:rsidRPr="00285DA5">
        <w:rPr>
          <w:rFonts w:eastAsia="Times New Roman"/>
        </w:rPr>
        <w:t xml:space="preserve">poświadczone notarialnie lub przez uprawniony organ, upoważniające do odbioru </w:t>
      </w:r>
      <w:r w:rsidRPr="00285DA5">
        <w:rPr>
          <w:rFonts w:eastAsia="Times New Roman"/>
        </w:rPr>
        <w:br/>
        <w:t>dokumentów,</w:t>
      </w:r>
    </w:p>
    <w:p w14:paraId="647AF2D4" w14:textId="15D42A22" w:rsidR="001E116A" w:rsidRDefault="001E116A">
      <w:pPr>
        <w:pStyle w:val="Azakapitznumerami"/>
      </w:pPr>
      <w:r>
        <w:t>n</w:t>
      </w:r>
      <w:r w:rsidRPr="00946FC8">
        <w:t>ależ</w:t>
      </w:r>
      <w:r>
        <w:t xml:space="preserve">ne </w:t>
      </w:r>
      <w:r w:rsidRPr="00946FC8">
        <w:t>opłat</w:t>
      </w:r>
      <w:r>
        <w:t>y</w:t>
      </w:r>
      <w:r w:rsidRPr="00946FC8">
        <w:t xml:space="preserve"> można </w:t>
      </w:r>
      <w:r>
        <w:t xml:space="preserve">wnieść </w:t>
      </w:r>
      <w:r w:rsidRPr="00946FC8">
        <w:t>na rachunek bankowy 02 1020 3017 0000 2702 0166 6270</w:t>
      </w:r>
      <w:r>
        <w:t xml:space="preserve"> lub </w:t>
      </w:r>
      <w:r w:rsidRPr="00946FC8">
        <w:t>uiścić</w:t>
      </w:r>
      <w:r>
        <w:t xml:space="preserve"> </w:t>
      </w:r>
      <w:r>
        <w:br/>
      </w:r>
      <w:r w:rsidRPr="00946FC8">
        <w:t>w kasie Urzędu Gminy Polkowice</w:t>
      </w:r>
      <w:r>
        <w:t>:</w:t>
      </w:r>
    </w:p>
    <w:p w14:paraId="5BC29B96" w14:textId="2A418BB9" w:rsidR="001E116A" w:rsidRDefault="001E116A">
      <w:pPr>
        <w:pStyle w:val="Azakapitznumerami"/>
        <w:numPr>
          <w:ilvl w:val="0"/>
          <w:numId w:val="12"/>
        </w:numPr>
      </w:pPr>
      <w:r w:rsidRPr="00946FC8">
        <w:t>poniedziałek, środa, czwartek od godziny 7:45 do godziny 15:00,</w:t>
      </w:r>
    </w:p>
    <w:p w14:paraId="53D7AAE6" w14:textId="4D35DB2F" w:rsidR="001E116A" w:rsidRDefault="001E116A">
      <w:pPr>
        <w:pStyle w:val="Azakapitznumerami"/>
        <w:numPr>
          <w:ilvl w:val="0"/>
          <w:numId w:val="12"/>
        </w:numPr>
      </w:pPr>
      <w:r w:rsidRPr="00946FC8">
        <w:t>wtorek od godziny 7:45 do godziny 16:30,</w:t>
      </w:r>
    </w:p>
    <w:p w14:paraId="13C4187E" w14:textId="77777777" w:rsidR="001E116A" w:rsidRPr="00946FC8" w:rsidRDefault="001E116A">
      <w:pPr>
        <w:pStyle w:val="Azakapitznumerami"/>
        <w:numPr>
          <w:ilvl w:val="0"/>
          <w:numId w:val="12"/>
        </w:numPr>
      </w:pPr>
      <w:r w:rsidRPr="00946FC8">
        <w:t>piątek od godziny 7:45 do godziny 13:30.</w:t>
      </w:r>
    </w:p>
    <w:p w14:paraId="5DF450A3" w14:textId="77777777" w:rsidR="00AD463C" w:rsidRPr="00FB69BC" w:rsidRDefault="00AD463C" w:rsidP="00C347F2">
      <w:pPr>
        <w:pStyle w:val="Nagwek2"/>
      </w:pPr>
      <w:r w:rsidRPr="00FB69BC">
        <w:t>IV. Termin załatwienia sprawy:</w:t>
      </w:r>
    </w:p>
    <w:p w14:paraId="00C659E8" w14:textId="1C44A2EA" w:rsidR="00BA1271" w:rsidRPr="00BA1271" w:rsidRDefault="00CD1F41" w:rsidP="00BA1271">
      <w:pPr>
        <w:pStyle w:val="NormalnyWeb"/>
        <w:spacing w:beforeAutospacing="0" w:after="0" w:afterAutospacing="0"/>
        <w:jc w:val="both"/>
        <w:rPr>
          <w:rFonts w:ascii="Calibri" w:hAnsi="Calibri" w:cs="Calibri"/>
          <w:i/>
        </w:rPr>
      </w:pPr>
      <w:r>
        <w:rPr>
          <w:rStyle w:val="Uwydatnienie"/>
          <w:rFonts w:ascii="Calibri" w:hAnsi="Calibri" w:cs="Calibri"/>
          <w:i w:val="0"/>
        </w:rPr>
        <w:t xml:space="preserve">organ wydaje </w:t>
      </w:r>
      <w:r w:rsidR="00BA1271" w:rsidRPr="00BA1271">
        <w:rPr>
          <w:rStyle w:val="Uwydatnienie"/>
          <w:rFonts w:ascii="Calibri" w:hAnsi="Calibri" w:cs="Calibri"/>
          <w:i w:val="0"/>
        </w:rPr>
        <w:t>zezwolenie albo odmawia jego wydania w terminie co najmniej 7 dni przed planowanym terminem przeprowadzenia imprezy masowej.</w:t>
      </w:r>
    </w:p>
    <w:p w14:paraId="5473C0D8" w14:textId="77777777" w:rsidR="00AD463C" w:rsidRPr="00FB69BC" w:rsidRDefault="00AD463C" w:rsidP="008F09B8">
      <w:pPr>
        <w:pStyle w:val="Nagwek2"/>
      </w:pPr>
      <w:r w:rsidRPr="00FB69BC">
        <w:t>V. Jednostka odpowiedzialna:</w:t>
      </w:r>
    </w:p>
    <w:p w14:paraId="77B9F4B6" w14:textId="77777777" w:rsidR="00AD463C" w:rsidRPr="00FB69BC" w:rsidRDefault="00AD463C" w:rsidP="009323D0">
      <w:pPr>
        <w:pStyle w:val="Azakapitbezlisty"/>
      </w:pPr>
      <w:r w:rsidRPr="00FB69BC">
        <w:t xml:space="preserve">Wydział Spraw Obywatelskich, ul. Rynek 1, pokój </w:t>
      </w:r>
      <w:r w:rsidR="00D200E4">
        <w:t>15</w:t>
      </w:r>
      <w:r w:rsidRPr="00FB69BC">
        <w:t>, tel. 76</w:t>
      </w:r>
      <w:r w:rsidR="008F09B8">
        <w:t> </w:t>
      </w:r>
      <w:r w:rsidR="00D200E4">
        <w:t>84 74 154</w:t>
      </w:r>
      <w:r w:rsidRPr="00FB69BC">
        <w:t>.</w:t>
      </w:r>
    </w:p>
    <w:p w14:paraId="33EDD20B" w14:textId="77777777" w:rsidR="00AD463C" w:rsidRPr="00FB69BC" w:rsidRDefault="00AD463C" w:rsidP="009323D0">
      <w:pPr>
        <w:pStyle w:val="Nagwek2"/>
      </w:pPr>
      <w:r w:rsidRPr="00FB69BC">
        <w:t>VI. Tryb odwoławczy:</w:t>
      </w:r>
    </w:p>
    <w:p w14:paraId="459FC770" w14:textId="1D5697A6" w:rsidR="009323D0" w:rsidRDefault="008D3E5F" w:rsidP="00D200E4">
      <w:pPr>
        <w:pStyle w:val="AZakapitzlist"/>
        <w:numPr>
          <w:ilvl w:val="0"/>
          <w:numId w:val="0"/>
        </w:numPr>
      </w:pPr>
      <w:r>
        <w:t>o</w:t>
      </w:r>
      <w:r w:rsidR="0016118F">
        <w:t xml:space="preserve">d </w:t>
      </w:r>
      <w:r w:rsidR="009323D0" w:rsidRPr="00FB69BC">
        <w:t>decyzj</w:t>
      </w:r>
      <w:r w:rsidR="0016118F">
        <w:t xml:space="preserve">i </w:t>
      </w:r>
      <w:r w:rsidR="001B16AB">
        <w:t>o zezwoleniu lub odmowie</w:t>
      </w:r>
      <w:r w:rsidR="004F0F1A">
        <w:t xml:space="preserve"> zezwolenia </w:t>
      </w:r>
      <w:r w:rsidR="00CD1F41">
        <w:t xml:space="preserve">stronie </w:t>
      </w:r>
      <w:r w:rsidR="00D200E4">
        <w:t xml:space="preserve">przysługuje prawo wniesienia odwołania </w:t>
      </w:r>
      <w:r w:rsidR="001B16AB">
        <w:br/>
      </w:r>
      <w:r w:rsidR="00D200E4">
        <w:t xml:space="preserve">do </w:t>
      </w:r>
      <w:r w:rsidR="009323D0" w:rsidRPr="00FB69BC">
        <w:t>Samorz</w:t>
      </w:r>
      <w:r w:rsidR="00D200E4">
        <w:t xml:space="preserve">ądowego Kolegium Odwoławczego w </w:t>
      </w:r>
      <w:r w:rsidR="009323D0" w:rsidRPr="00FB69BC">
        <w:t>Legnicy</w:t>
      </w:r>
      <w:r w:rsidR="00CD1F41">
        <w:t xml:space="preserve">, </w:t>
      </w:r>
      <w:r w:rsidR="009323D0" w:rsidRPr="00FB69BC">
        <w:t>za pośrednictwem Burmistrza Polkowic</w:t>
      </w:r>
      <w:r w:rsidR="00BC0E3A">
        <w:t xml:space="preserve">, </w:t>
      </w:r>
      <w:r w:rsidR="001B16AB">
        <w:br/>
      </w:r>
      <w:r w:rsidR="009323D0" w:rsidRPr="00FB69BC">
        <w:t xml:space="preserve">w terminie </w:t>
      </w:r>
      <w:r w:rsidR="00BC0E3A">
        <w:t>14</w:t>
      </w:r>
      <w:r w:rsidR="009323D0" w:rsidRPr="00FB69BC">
        <w:t xml:space="preserve"> dni od dnia doręczenia decyzji stronie</w:t>
      </w:r>
      <w:r w:rsidR="00D200E4">
        <w:t>.</w:t>
      </w:r>
    </w:p>
    <w:p w14:paraId="1DB2EC8E" w14:textId="77777777" w:rsidR="00D200E4" w:rsidRPr="00D200E4" w:rsidRDefault="00AD463C" w:rsidP="00D200E4">
      <w:pPr>
        <w:pStyle w:val="Nagwek2"/>
      </w:pPr>
      <w:r w:rsidRPr="00FB69BC">
        <w:t>VII. Inne informacje:</w:t>
      </w:r>
    </w:p>
    <w:p w14:paraId="7429C765" w14:textId="125FB1A8" w:rsidR="00D200E4" w:rsidRPr="0016118F" w:rsidRDefault="0016118F" w:rsidP="0016118F">
      <w:pPr>
        <w:pStyle w:val="NormalnyWeb"/>
        <w:numPr>
          <w:ilvl w:val="0"/>
          <w:numId w:val="3"/>
        </w:numPr>
        <w:spacing w:beforeAutospacing="0" w:after="120" w:afterAutospacing="0"/>
        <w:ind w:left="357" w:hanging="357"/>
        <w:jc w:val="both"/>
        <w:rPr>
          <w:rFonts w:ascii="Calibri" w:hAnsi="Calibri" w:cs="Calibri"/>
          <w:b/>
          <w:bCs/>
        </w:rPr>
      </w:pPr>
      <w:r w:rsidRPr="00542F31">
        <w:rPr>
          <w:rStyle w:val="Uwydatnienie"/>
          <w:rFonts w:ascii="Calibri" w:hAnsi="Calibri" w:cs="Calibri"/>
          <w:b/>
          <w:bCs/>
          <w:i w:val="0"/>
        </w:rPr>
        <w:t>z wnioskiem o wydanie zezwolenia na przeprowadzenie imprezy masowej</w:t>
      </w:r>
      <w:r w:rsidR="00D200E4" w:rsidRPr="0016118F">
        <w:rPr>
          <w:rStyle w:val="Uwydatnienie"/>
          <w:rFonts w:ascii="Calibri" w:hAnsi="Calibri" w:cs="Calibri"/>
          <w:i w:val="0"/>
        </w:rPr>
        <w:t xml:space="preserve"> </w:t>
      </w:r>
      <w:r w:rsidR="00D200E4" w:rsidRPr="0016118F">
        <w:rPr>
          <w:rStyle w:val="Uwydatnienie"/>
          <w:rFonts w:ascii="Calibri" w:hAnsi="Calibri" w:cs="Calibri"/>
          <w:b/>
          <w:bCs/>
          <w:i w:val="0"/>
        </w:rPr>
        <w:t>organizator</w:t>
      </w:r>
      <w:r>
        <w:rPr>
          <w:rStyle w:val="Uwydatnienie"/>
          <w:rFonts w:ascii="Calibri" w:hAnsi="Calibri" w:cs="Calibri"/>
          <w:b/>
          <w:bCs/>
          <w:i w:val="0"/>
        </w:rPr>
        <w:t xml:space="preserve"> </w:t>
      </w:r>
      <w:r w:rsidRPr="0016118F">
        <w:rPr>
          <w:rStyle w:val="Uwydatnienie"/>
          <w:rFonts w:ascii="Calibri" w:hAnsi="Calibri" w:cs="Calibri"/>
          <w:b/>
          <w:bCs/>
          <w:i w:val="0"/>
        </w:rPr>
        <w:t xml:space="preserve">występuje </w:t>
      </w:r>
      <w:r>
        <w:rPr>
          <w:rStyle w:val="Uwydatnienie"/>
          <w:rFonts w:ascii="Calibri" w:hAnsi="Calibri" w:cs="Calibri"/>
          <w:b/>
          <w:bCs/>
          <w:i w:val="0"/>
        </w:rPr>
        <w:br/>
      </w:r>
      <w:r w:rsidRPr="0016118F">
        <w:rPr>
          <w:rStyle w:val="Uwydatnienie"/>
          <w:rFonts w:ascii="Calibri" w:hAnsi="Calibri" w:cs="Calibri"/>
          <w:b/>
          <w:bCs/>
          <w:i w:val="0"/>
        </w:rPr>
        <w:t>do organu</w:t>
      </w:r>
      <w:r w:rsidR="00D200E4" w:rsidRPr="0016118F">
        <w:rPr>
          <w:rStyle w:val="Uwydatnienie"/>
          <w:rFonts w:ascii="Calibri" w:hAnsi="Calibri" w:cs="Calibri"/>
          <w:b/>
          <w:bCs/>
          <w:i w:val="0"/>
        </w:rPr>
        <w:t xml:space="preserve"> nie później niż na 30 dni przed planowanym</w:t>
      </w:r>
      <w:r w:rsidRPr="0016118F">
        <w:rPr>
          <w:rStyle w:val="Uwydatnienie"/>
          <w:rFonts w:ascii="Calibri" w:hAnsi="Calibri" w:cs="Calibri"/>
          <w:b/>
          <w:bCs/>
          <w:i w:val="0"/>
        </w:rPr>
        <w:t xml:space="preserve"> </w:t>
      </w:r>
      <w:r w:rsidR="00D200E4" w:rsidRPr="0016118F">
        <w:rPr>
          <w:rStyle w:val="Uwydatnienie"/>
          <w:rFonts w:ascii="Calibri" w:hAnsi="Calibri" w:cs="Calibri"/>
          <w:b/>
          <w:bCs/>
          <w:i w:val="0"/>
        </w:rPr>
        <w:t xml:space="preserve">terminem jej rozpoczęcia, </w:t>
      </w:r>
    </w:p>
    <w:p w14:paraId="01D3564C" w14:textId="2B3B43E3" w:rsidR="00D200E4" w:rsidRDefault="00D200E4" w:rsidP="0016118F">
      <w:pPr>
        <w:pStyle w:val="AZakapitzlist"/>
        <w:numPr>
          <w:ilvl w:val="0"/>
          <w:numId w:val="3"/>
        </w:numPr>
        <w:ind w:left="357" w:hanging="357"/>
        <w:rPr>
          <w:rFonts w:ascii="Calibri" w:hAnsi="Calibri" w:cs="Calibri"/>
        </w:rPr>
      </w:pPr>
      <w:r>
        <w:rPr>
          <w:rStyle w:val="Uwydatnienie"/>
          <w:rFonts w:ascii="Calibri" w:hAnsi="Calibri" w:cs="Calibri"/>
          <w:i w:val="0"/>
        </w:rPr>
        <w:t>o</w:t>
      </w:r>
      <w:r w:rsidRPr="00D200E4">
        <w:rPr>
          <w:rStyle w:val="Uwydatnienie"/>
          <w:rFonts w:ascii="Calibri" w:hAnsi="Calibri" w:cs="Calibri"/>
          <w:i w:val="0"/>
        </w:rPr>
        <w:t>pinie</w:t>
      </w:r>
      <w:r w:rsidR="009E0EAA">
        <w:rPr>
          <w:rStyle w:val="Uwydatnienie"/>
          <w:rFonts w:ascii="Calibri" w:hAnsi="Calibri" w:cs="Calibri"/>
          <w:i w:val="0"/>
        </w:rPr>
        <w:t xml:space="preserve">, o których mowa w pkt II.2. </w:t>
      </w:r>
      <w:r w:rsidRPr="00D200E4">
        <w:rPr>
          <w:rStyle w:val="Uwydatnienie"/>
          <w:rFonts w:ascii="Calibri" w:hAnsi="Calibri" w:cs="Calibri"/>
          <w:i w:val="0"/>
        </w:rPr>
        <w:t>oraz instrukcję</w:t>
      </w:r>
      <w:r w:rsidR="009E0EAA">
        <w:rPr>
          <w:rStyle w:val="Uwydatnienie"/>
          <w:rFonts w:ascii="Calibri" w:hAnsi="Calibri" w:cs="Calibri"/>
          <w:i w:val="0"/>
        </w:rPr>
        <w:t xml:space="preserve"> postępowania w przypadku </w:t>
      </w:r>
      <w:r w:rsidR="00313681">
        <w:rPr>
          <w:rStyle w:val="Uwydatnienie"/>
          <w:rFonts w:ascii="Calibri" w:hAnsi="Calibri" w:cs="Calibri"/>
          <w:i w:val="0"/>
        </w:rPr>
        <w:t xml:space="preserve">powstania </w:t>
      </w:r>
      <w:r w:rsidR="009E0EAA">
        <w:rPr>
          <w:rStyle w:val="Uwydatnienie"/>
          <w:rFonts w:ascii="Calibri" w:hAnsi="Calibri" w:cs="Calibri"/>
          <w:i w:val="0"/>
        </w:rPr>
        <w:t xml:space="preserve">pożaru </w:t>
      </w:r>
      <w:r w:rsidR="009E0EAA">
        <w:rPr>
          <w:rStyle w:val="Uwydatnienie"/>
          <w:rFonts w:ascii="Calibri" w:hAnsi="Calibri" w:cs="Calibri"/>
          <w:i w:val="0"/>
        </w:rPr>
        <w:br/>
      </w:r>
      <w:r w:rsidRPr="00D200E4">
        <w:rPr>
          <w:rStyle w:val="Uwydatnienie"/>
          <w:rFonts w:ascii="Calibri" w:hAnsi="Calibri" w:cs="Calibri"/>
          <w:i w:val="0"/>
        </w:rPr>
        <w:t>organizator dołącza do wniosku niezwłocznie, jednak nie później niż na 14 dni przed terminem rozpoczęcia imprezy masowej</w:t>
      </w:r>
      <w:r w:rsidR="00542F31">
        <w:rPr>
          <w:rStyle w:val="Uwydatnienie"/>
          <w:rFonts w:ascii="Calibri" w:hAnsi="Calibri" w:cs="Calibri"/>
          <w:i w:val="0"/>
        </w:rPr>
        <w:t>,</w:t>
      </w:r>
    </w:p>
    <w:p w14:paraId="23A2449A" w14:textId="238D9ED3" w:rsidR="00D200E4" w:rsidRDefault="00D200E4">
      <w:pPr>
        <w:pStyle w:val="AZakapitzlist"/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Style w:val="Uwydatnienie"/>
          <w:rFonts w:ascii="Calibri" w:hAnsi="Calibri" w:cs="Calibri"/>
          <w:i w:val="0"/>
        </w:rPr>
        <w:t>o</w:t>
      </w:r>
      <w:r w:rsidRPr="00D200E4">
        <w:rPr>
          <w:rStyle w:val="Uwydatnienie"/>
          <w:rFonts w:ascii="Calibri" w:hAnsi="Calibri" w:cs="Calibri"/>
          <w:i w:val="0"/>
        </w:rPr>
        <w:t>pinie, o których mowa w pkt II.2.</w:t>
      </w:r>
      <w:r w:rsidR="00313681">
        <w:rPr>
          <w:rStyle w:val="Uwydatnienie"/>
          <w:rFonts w:ascii="Calibri" w:hAnsi="Calibri" w:cs="Calibri"/>
          <w:i w:val="0"/>
        </w:rPr>
        <w:t>,</w:t>
      </w:r>
      <w:r w:rsidRPr="00D200E4">
        <w:rPr>
          <w:rStyle w:val="Uwydatnienie"/>
          <w:rFonts w:ascii="Calibri" w:hAnsi="Calibri" w:cs="Calibri"/>
          <w:i w:val="0"/>
        </w:rPr>
        <w:t xml:space="preserve"> zachowują ważność przez 6 miesięcy od dnia ich wydania</w:t>
      </w:r>
      <w:r w:rsidR="00313681">
        <w:rPr>
          <w:rStyle w:val="Uwydatnienie"/>
          <w:rFonts w:ascii="Calibri" w:hAnsi="Calibri" w:cs="Calibri"/>
          <w:i w:val="0"/>
        </w:rPr>
        <w:t>.</w:t>
      </w:r>
    </w:p>
    <w:sectPr w:rsidR="00D200E4" w:rsidSect="0016118F">
      <w:pgSz w:w="11906" w:h="16838"/>
      <w:pgMar w:top="426" w:right="707" w:bottom="567" w:left="709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D354D" w14:textId="77777777" w:rsidR="002044FE" w:rsidRDefault="002044FE" w:rsidP="00D25E34">
      <w:pPr>
        <w:spacing w:after="0" w:line="240" w:lineRule="auto"/>
      </w:pPr>
      <w:r>
        <w:separator/>
      </w:r>
    </w:p>
  </w:endnote>
  <w:endnote w:type="continuationSeparator" w:id="0">
    <w:p w14:paraId="56712162" w14:textId="77777777" w:rsidR="002044FE" w:rsidRDefault="002044FE" w:rsidP="00D2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F5133" w14:textId="77777777" w:rsidR="002044FE" w:rsidRDefault="002044FE" w:rsidP="00D25E34">
      <w:pPr>
        <w:spacing w:after="0" w:line="240" w:lineRule="auto"/>
      </w:pPr>
      <w:r>
        <w:separator/>
      </w:r>
    </w:p>
  </w:footnote>
  <w:footnote w:type="continuationSeparator" w:id="0">
    <w:p w14:paraId="18573300" w14:textId="77777777" w:rsidR="002044FE" w:rsidRDefault="002044FE" w:rsidP="00D2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7757B"/>
    <w:multiLevelType w:val="hybridMultilevel"/>
    <w:tmpl w:val="0B4CA6EA"/>
    <w:lvl w:ilvl="0" w:tplc="500C2B16">
      <w:start w:val="1"/>
      <w:numFmt w:val="decimal"/>
      <w:pStyle w:val="Azakapitznumerami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82B31"/>
    <w:multiLevelType w:val="multilevel"/>
    <w:tmpl w:val="426A2B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BC47BE5"/>
    <w:multiLevelType w:val="multilevel"/>
    <w:tmpl w:val="13307E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</w:abstractNum>
  <w:abstractNum w:abstractNumId="3" w15:restartNumberingAfterBreak="0">
    <w:nsid w:val="4B1412E2"/>
    <w:multiLevelType w:val="hybridMultilevel"/>
    <w:tmpl w:val="4E324BA0"/>
    <w:lvl w:ilvl="0" w:tplc="AC20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91CF6"/>
    <w:multiLevelType w:val="hybridMultilevel"/>
    <w:tmpl w:val="FE440CDE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F4780C"/>
    <w:multiLevelType w:val="multilevel"/>
    <w:tmpl w:val="A8881E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" w15:restartNumberingAfterBreak="0">
    <w:nsid w:val="5DC47EA4"/>
    <w:multiLevelType w:val="hybridMultilevel"/>
    <w:tmpl w:val="1ACA1D0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CBC4101"/>
    <w:multiLevelType w:val="multilevel"/>
    <w:tmpl w:val="386041B4"/>
    <w:lvl w:ilvl="0">
      <w:start w:val="1"/>
      <w:numFmt w:val="decimal"/>
      <w:pStyle w:val="AZakapitz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4CD2A5B"/>
    <w:multiLevelType w:val="multilevel"/>
    <w:tmpl w:val="ADECA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A8B7A72"/>
    <w:multiLevelType w:val="hybridMultilevel"/>
    <w:tmpl w:val="699E686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DCB2DC7"/>
    <w:multiLevelType w:val="multilevel"/>
    <w:tmpl w:val="426A2B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E0"/>
    <w:rsid w:val="0000763F"/>
    <w:rsid w:val="00010E87"/>
    <w:rsid w:val="000257CD"/>
    <w:rsid w:val="00042933"/>
    <w:rsid w:val="000C37A6"/>
    <w:rsid w:val="000D680C"/>
    <w:rsid w:val="00131350"/>
    <w:rsid w:val="00143A88"/>
    <w:rsid w:val="00145D10"/>
    <w:rsid w:val="0016118F"/>
    <w:rsid w:val="00171008"/>
    <w:rsid w:val="001711C1"/>
    <w:rsid w:val="001746EB"/>
    <w:rsid w:val="001914B6"/>
    <w:rsid w:val="001B16AB"/>
    <w:rsid w:val="001C0D4C"/>
    <w:rsid w:val="001C1E28"/>
    <w:rsid w:val="001C542E"/>
    <w:rsid w:val="001C5D9C"/>
    <w:rsid w:val="001E116A"/>
    <w:rsid w:val="002044FE"/>
    <w:rsid w:val="002502EE"/>
    <w:rsid w:val="00295BA2"/>
    <w:rsid w:val="00297674"/>
    <w:rsid w:val="002A1B61"/>
    <w:rsid w:val="002B0885"/>
    <w:rsid w:val="002B4E93"/>
    <w:rsid w:val="002D15D8"/>
    <w:rsid w:val="002F5DEE"/>
    <w:rsid w:val="00304B71"/>
    <w:rsid w:val="00310A9F"/>
    <w:rsid w:val="0031203F"/>
    <w:rsid w:val="00313681"/>
    <w:rsid w:val="00366077"/>
    <w:rsid w:val="00381027"/>
    <w:rsid w:val="0038317E"/>
    <w:rsid w:val="00396B66"/>
    <w:rsid w:val="003A6151"/>
    <w:rsid w:val="003B0571"/>
    <w:rsid w:val="003D1202"/>
    <w:rsid w:val="003D130A"/>
    <w:rsid w:val="00485D42"/>
    <w:rsid w:val="004D4CE5"/>
    <w:rsid w:val="004E43C6"/>
    <w:rsid w:val="004E621B"/>
    <w:rsid w:val="004F0F1A"/>
    <w:rsid w:val="005158CF"/>
    <w:rsid w:val="00525519"/>
    <w:rsid w:val="00532AC2"/>
    <w:rsid w:val="00542F31"/>
    <w:rsid w:val="00543DD3"/>
    <w:rsid w:val="005453A1"/>
    <w:rsid w:val="00550CC3"/>
    <w:rsid w:val="00584EC6"/>
    <w:rsid w:val="005E235A"/>
    <w:rsid w:val="00623A33"/>
    <w:rsid w:val="006444AF"/>
    <w:rsid w:val="00663B64"/>
    <w:rsid w:val="00681E6C"/>
    <w:rsid w:val="00682D60"/>
    <w:rsid w:val="00692419"/>
    <w:rsid w:val="006A2952"/>
    <w:rsid w:val="006A4CD7"/>
    <w:rsid w:val="006C53D1"/>
    <w:rsid w:val="006D130E"/>
    <w:rsid w:val="006E77DA"/>
    <w:rsid w:val="006F0B6F"/>
    <w:rsid w:val="007652FB"/>
    <w:rsid w:val="007804CB"/>
    <w:rsid w:val="00786CEB"/>
    <w:rsid w:val="0079136E"/>
    <w:rsid w:val="007D7A90"/>
    <w:rsid w:val="008167B8"/>
    <w:rsid w:val="0084624D"/>
    <w:rsid w:val="00852B47"/>
    <w:rsid w:val="008643F1"/>
    <w:rsid w:val="00895B2B"/>
    <w:rsid w:val="00896E9E"/>
    <w:rsid w:val="008D3E5F"/>
    <w:rsid w:val="008F09B8"/>
    <w:rsid w:val="009320A5"/>
    <w:rsid w:val="009323D0"/>
    <w:rsid w:val="009328FB"/>
    <w:rsid w:val="00946FC8"/>
    <w:rsid w:val="009615A4"/>
    <w:rsid w:val="00980CC5"/>
    <w:rsid w:val="009A4CD2"/>
    <w:rsid w:val="009A75B2"/>
    <w:rsid w:val="009C0D00"/>
    <w:rsid w:val="009D6FA9"/>
    <w:rsid w:val="009E0EAA"/>
    <w:rsid w:val="00A01B66"/>
    <w:rsid w:val="00A01ECE"/>
    <w:rsid w:val="00A112F8"/>
    <w:rsid w:val="00A1170B"/>
    <w:rsid w:val="00A25C4F"/>
    <w:rsid w:val="00A7671B"/>
    <w:rsid w:val="00AD463C"/>
    <w:rsid w:val="00B737A9"/>
    <w:rsid w:val="00B96CC6"/>
    <w:rsid w:val="00BA1271"/>
    <w:rsid w:val="00BA4D43"/>
    <w:rsid w:val="00BB0D7F"/>
    <w:rsid w:val="00BC0E3A"/>
    <w:rsid w:val="00BC682F"/>
    <w:rsid w:val="00BD3786"/>
    <w:rsid w:val="00BE1FD6"/>
    <w:rsid w:val="00BE22B0"/>
    <w:rsid w:val="00BF1EBF"/>
    <w:rsid w:val="00C04D8F"/>
    <w:rsid w:val="00C22246"/>
    <w:rsid w:val="00C347F2"/>
    <w:rsid w:val="00C6082B"/>
    <w:rsid w:val="00C6446B"/>
    <w:rsid w:val="00C72333"/>
    <w:rsid w:val="00C9527F"/>
    <w:rsid w:val="00CA295D"/>
    <w:rsid w:val="00CD1F41"/>
    <w:rsid w:val="00D200E4"/>
    <w:rsid w:val="00D24880"/>
    <w:rsid w:val="00D25E34"/>
    <w:rsid w:val="00D35FB4"/>
    <w:rsid w:val="00D610D8"/>
    <w:rsid w:val="00D926EB"/>
    <w:rsid w:val="00DA2B73"/>
    <w:rsid w:val="00DB41AF"/>
    <w:rsid w:val="00DB5045"/>
    <w:rsid w:val="00DC2EEA"/>
    <w:rsid w:val="00DE0F25"/>
    <w:rsid w:val="00E05A39"/>
    <w:rsid w:val="00E27429"/>
    <w:rsid w:val="00E91AB4"/>
    <w:rsid w:val="00E97D9D"/>
    <w:rsid w:val="00ED4435"/>
    <w:rsid w:val="00EE43F6"/>
    <w:rsid w:val="00F00BA9"/>
    <w:rsid w:val="00F03526"/>
    <w:rsid w:val="00F6106C"/>
    <w:rsid w:val="00F658FC"/>
    <w:rsid w:val="00F734D4"/>
    <w:rsid w:val="00F80178"/>
    <w:rsid w:val="00F9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05E3"/>
  <w15:docId w15:val="{C87EA85A-5DDB-4BE3-B415-33765F1C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5D8"/>
    <w:pPr>
      <w:spacing w:after="200" w:line="276" w:lineRule="auto"/>
    </w:pPr>
    <w:rPr>
      <w:sz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1C542E"/>
    <w:pPr>
      <w:keepNext/>
      <w:keepLines/>
      <w:spacing w:after="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6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locked/>
    <w:rsid w:val="002D15D8"/>
    <w:pPr>
      <w:keepNext/>
      <w:keepLines/>
      <w:spacing w:before="12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9D6F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3D1202"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sid w:val="003D1202"/>
    <w:rPr>
      <w:b/>
      <w:bCs/>
    </w:rPr>
  </w:style>
  <w:style w:type="character" w:customStyle="1" w:styleId="Znakinumeracji">
    <w:name w:val="Znaki numeracji"/>
    <w:qFormat/>
    <w:rsid w:val="003D1202"/>
  </w:style>
  <w:style w:type="character" w:customStyle="1" w:styleId="Wyrnienie">
    <w:name w:val="Wyróżnienie"/>
    <w:qFormat/>
    <w:rsid w:val="003D1202"/>
    <w:rPr>
      <w:i/>
      <w:iCs/>
    </w:rPr>
  </w:style>
  <w:style w:type="character" w:customStyle="1" w:styleId="czeinternetowe">
    <w:name w:val="Łącze internetowe"/>
    <w:uiPriority w:val="99"/>
    <w:rsid w:val="003D1202"/>
    <w:rPr>
      <w:color w:val="000080"/>
      <w:u w:val="single"/>
    </w:rPr>
  </w:style>
  <w:style w:type="character" w:customStyle="1" w:styleId="Odwiedzoneczeinternetowe">
    <w:name w:val="Odwiedzone łącze internetowe"/>
    <w:rsid w:val="003D1202"/>
    <w:rPr>
      <w:color w:val="800000"/>
      <w:u w:val="single"/>
    </w:rPr>
  </w:style>
  <w:style w:type="paragraph" w:styleId="Nagwek">
    <w:name w:val="header"/>
    <w:basedOn w:val="Normalny"/>
    <w:next w:val="Tekstpodstawowy"/>
    <w:autoRedefine/>
    <w:qFormat/>
    <w:rsid w:val="00010E87"/>
    <w:pPr>
      <w:keepNext/>
      <w:spacing w:before="120" w:after="0"/>
    </w:pPr>
    <w:rPr>
      <w:rFonts w:asciiTheme="minorHAnsi" w:eastAsia="Microsoft YaHei" w:hAnsiTheme="minorHAnsi" w:cs="Arial"/>
      <w:b/>
      <w:sz w:val="24"/>
      <w:szCs w:val="28"/>
    </w:rPr>
  </w:style>
  <w:style w:type="paragraph" w:styleId="Tekstpodstawowy">
    <w:name w:val="Body Text"/>
    <w:basedOn w:val="Normalny"/>
    <w:link w:val="TekstpodstawowyZnak"/>
    <w:uiPriority w:val="99"/>
    <w:rsid w:val="003D1202"/>
    <w:pPr>
      <w:spacing w:after="140"/>
    </w:pPr>
  </w:style>
  <w:style w:type="paragraph" w:styleId="Lista">
    <w:name w:val="List"/>
    <w:basedOn w:val="Tekstpodstawowy"/>
    <w:rsid w:val="003D1202"/>
    <w:rPr>
      <w:rFonts w:cs="Arial"/>
    </w:rPr>
  </w:style>
  <w:style w:type="paragraph" w:styleId="Legenda">
    <w:name w:val="caption"/>
    <w:basedOn w:val="Normalny"/>
    <w:qFormat/>
    <w:rsid w:val="003D12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D1202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qFormat/>
    <w:rsid w:val="00C72AA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325BE"/>
    <w:pPr>
      <w:ind w:left="720"/>
      <w:contextualSpacing/>
    </w:pPr>
  </w:style>
  <w:style w:type="paragraph" w:customStyle="1" w:styleId="Standard">
    <w:name w:val="Standard"/>
    <w:qFormat/>
    <w:rsid w:val="0066673A"/>
    <w:pPr>
      <w:widowControl w:val="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numbering" w:customStyle="1" w:styleId="Numeracja123">
    <w:name w:val="Numeracja 123"/>
    <w:qFormat/>
    <w:rsid w:val="003D1202"/>
  </w:style>
  <w:style w:type="character" w:styleId="Hipercze">
    <w:name w:val="Hyperlink"/>
    <w:basedOn w:val="Domylnaczcionkaakapitu"/>
    <w:uiPriority w:val="99"/>
    <w:unhideWhenUsed/>
    <w:qFormat/>
    <w:rsid w:val="000D680C"/>
    <w:rPr>
      <w:rFonts w:asciiTheme="minorHAnsi" w:hAnsiTheme="minorHAnsi"/>
      <w:b/>
      <w:color w:val="0000FF" w:themeColor="hyperlink"/>
      <w:sz w:val="24"/>
      <w:u w:val="single"/>
    </w:rPr>
  </w:style>
  <w:style w:type="character" w:customStyle="1" w:styleId="Nagwek1Znak">
    <w:name w:val="Nagłówek 1 Znak"/>
    <w:basedOn w:val="Domylnaczcionkaakapitu"/>
    <w:link w:val="Nagwek1"/>
    <w:rsid w:val="001C542E"/>
    <w:rPr>
      <w:rFonts w:asciiTheme="minorHAnsi" w:eastAsiaTheme="majorEastAsia" w:hAnsiTheme="minorHAnsi" w:cstheme="majorBidi"/>
      <w:b/>
      <w:color w:val="000000" w:themeColor="text1"/>
      <w:sz w:val="26"/>
      <w:szCs w:val="32"/>
    </w:rPr>
  </w:style>
  <w:style w:type="character" w:customStyle="1" w:styleId="Nagwek2Znak">
    <w:name w:val="Nagłówek 2 Znak"/>
    <w:basedOn w:val="Domylnaczcionkaakapitu"/>
    <w:link w:val="Nagwek2"/>
    <w:rsid w:val="002D15D8"/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43C6"/>
    <w:rPr>
      <w:sz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9D6F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a-Siatka">
    <w:name w:val="Table Grid"/>
    <w:basedOn w:val="Standardowy"/>
    <w:locked/>
    <w:rsid w:val="00A1170B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Zakapitzlist">
    <w:name w:val="AZ akapit z listą"/>
    <w:basedOn w:val="Akapitzlist"/>
    <w:qFormat/>
    <w:rsid w:val="00A1170B"/>
    <w:pPr>
      <w:numPr>
        <w:numId w:val="1"/>
      </w:numPr>
      <w:spacing w:after="120"/>
    </w:pPr>
    <w:rPr>
      <w:rFonts w:asciiTheme="minorHAnsi" w:hAnsiTheme="minorHAnsi" w:cstheme="minorHAnsi"/>
      <w:sz w:val="24"/>
      <w:szCs w:val="24"/>
      <w:lang w:eastAsia="pl-PL"/>
    </w:rPr>
  </w:style>
  <w:style w:type="paragraph" w:customStyle="1" w:styleId="Azakapitbezlisty">
    <w:name w:val="Az akapit bez listy"/>
    <w:basedOn w:val="Normalny"/>
    <w:qFormat/>
    <w:rsid w:val="00A1170B"/>
    <w:pPr>
      <w:suppressAutoHyphens w:val="0"/>
      <w:spacing w:after="120"/>
    </w:pPr>
    <w:rPr>
      <w:rFonts w:asciiTheme="minorHAnsi" w:hAnsiTheme="minorHAnsi" w:cstheme="minorHAnsi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5D1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E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E34"/>
    <w:rPr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E34"/>
    <w:rPr>
      <w:vertAlign w:val="superscript"/>
    </w:rPr>
  </w:style>
  <w:style w:type="paragraph" w:customStyle="1" w:styleId="Azakapitznumerami">
    <w:name w:val="Az akapit z numerami"/>
    <w:basedOn w:val="AZakapitzlist"/>
    <w:qFormat/>
    <w:rsid w:val="00946FC8"/>
    <w:pPr>
      <w:numPr>
        <w:numId w:val="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6E77DA"/>
    <w:rPr>
      <w:color w:val="800080" w:themeColor="followedHyperlink"/>
      <w:u w:val="single"/>
    </w:rPr>
  </w:style>
  <w:style w:type="paragraph" w:customStyle="1" w:styleId="Akapitzlist1">
    <w:name w:val="Akapit z listą1"/>
    <w:basedOn w:val="Normalny"/>
    <w:rsid w:val="00A01B66"/>
    <w:pPr>
      <w:ind w:left="720"/>
      <w:contextualSpacing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locked/>
    <w:rsid w:val="00BA12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4CC3B-22FB-4661-BC78-EE922108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III-17-96</dc:creator>
  <cp:lastModifiedBy>m.szymczyk</cp:lastModifiedBy>
  <cp:revision>4</cp:revision>
  <dcterms:created xsi:type="dcterms:W3CDTF">2022-11-15T06:46:00Z</dcterms:created>
  <dcterms:modified xsi:type="dcterms:W3CDTF">2023-02-27T09:17:00Z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